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F30" w:rsidRPr="00D84206" w:rsidRDefault="0029126E" w:rsidP="00D84206">
      <w:pPr>
        <w:pStyle w:val="Heading1"/>
        <w:jc w:val="center"/>
        <w:rPr>
          <w:color w:val="auto"/>
        </w:rPr>
      </w:pPr>
      <w:r w:rsidRPr="00D84206">
        <w:rPr>
          <w:color w:val="auto"/>
        </w:rPr>
        <w:t>Apply Questioning Techniques</w:t>
      </w:r>
    </w:p>
    <w:tbl>
      <w:tblPr>
        <w:tblStyle w:val="LightList-Accent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192"/>
        <w:gridCol w:w="3192"/>
        <w:gridCol w:w="3192"/>
      </w:tblGrid>
      <w:tr w:rsidR="0029126E" w:rsidTr="00D84206">
        <w:trPr>
          <w:cnfStyle w:val="100000000000" w:firstRow="1" w:lastRow="0" w:firstColumn="0" w:lastColumn="0" w:oddVBand="0" w:evenVBand="0" w:oddHBand="0" w:evenHBand="0" w:firstRowFirstColumn="0" w:firstRowLastColumn="0" w:lastRowFirstColumn="0" w:lastRowLastColumn="0"/>
        </w:trPr>
        <w:tc>
          <w:tcPr>
            <w:tcW w:w="3192" w:type="dxa"/>
            <w:shd w:val="clear" w:color="auto" w:fill="39275B"/>
          </w:tcPr>
          <w:p w:rsidR="0029126E" w:rsidRDefault="0029126E" w:rsidP="00D84206">
            <w:pPr>
              <w:jc w:val="center"/>
            </w:pPr>
            <w:r>
              <w:t>Technique</w:t>
            </w:r>
          </w:p>
        </w:tc>
        <w:tc>
          <w:tcPr>
            <w:tcW w:w="3192" w:type="dxa"/>
            <w:shd w:val="clear" w:color="auto" w:fill="39275B"/>
          </w:tcPr>
          <w:p w:rsidR="0029126E" w:rsidRDefault="0029126E" w:rsidP="00D84206">
            <w:pPr>
              <w:jc w:val="center"/>
            </w:pPr>
            <w:r>
              <w:t>Definition</w:t>
            </w:r>
          </w:p>
        </w:tc>
        <w:tc>
          <w:tcPr>
            <w:tcW w:w="3192" w:type="dxa"/>
            <w:shd w:val="clear" w:color="auto" w:fill="39275B"/>
          </w:tcPr>
          <w:p w:rsidR="0029126E" w:rsidRDefault="0029126E" w:rsidP="00D84206">
            <w:pPr>
              <w:jc w:val="center"/>
            </w:pPr>
            <w:r>
              <w:t>Examples</w:t>
            </w:r>
          </w:p>
        </w:tc>
      </w:tr>
      <w:tr w:rsidR="0029126E" w:rsidTr="00D84206">
        <w:trPr>
          <w:cnfStyle w:val="000000100000" w:firstRow="0" w:lastRow="0" w:firstColumn="0" w:lastColumn="0" w:oddVBand="0" w:evenVBand="0" w:oddHBand="1" w:evenHBand="0" w:firstRowFirstColumn="0" w:firstRowLastColumn="0" w:lastRowFirstColumn="0" w:lastRowLastColumn="0"/>
        </w:trPr>
        <w:tc>
          <w:tcPr>
            <w:tcW w:w="3192" w:type="dxa"/>
            <w:tcBorders>
              <w:top w:val="none" w:sz="0" w:space="0" w:color="auto"/>
              <w:left w:val="none" w:sz="0" w:space="0" w:color="auto"/>
              <w:bottom w:val="none" w:sz="0" w:space="0" w:color="auto"/>
            </w:tcBorders>
          </w:tcPr>
          <w:p w:rsidR="0029126E" w:rsidRDefault="0029126E" w:rsidP="0029126E">
            <w:pPr>
              <w:pStyle w:val="ListParagraph"/>
              <w:numPr>
                <w:ilvl w:val="0"/>
                <w:numId w:val="1"/>
              </w:numPr>
            </w:pPr>
            <w:r>
              <w:t>Direct</w:t>
            </w:r>
          </w:p>
        </w:tc>
        <w:tc>
          <w:tcPr>
            <w:tcW w:w="3192" w:type="dxa"/>
            <w:tcBorders>
              <w:top w:val="none" w:sz="0" w:space="0" w:color="auto"/>
              <w:bottom w:val="none" w:sz="0" w:space="0" w:color="auto"/>
            </w:tcBorders>
          </w:tcPr>
          <w:p w:rsidR="0029126E" w:rsidRDefault="0029126E">
            <w:r>
              <w:t>The facilitator directs a question at a learner/group</w:t>
            </w:r>
          </w:p>
          <w:p w:rsidR="0029126E" w:rsidRDefault="0029126E">
            <w:r>
              <w:t>Ask direct questions when you know the person or group can respond</w:t>
            </w:r>
          </w:p>
          <w:p w:rsidR="0029126E" w:rsidRDefault="0029126E">
            <w:r>
              <w:t>Refer to the learner/group by name</w:t>
            </w:r>
          </w:p>
        </w:tc>
        <w:tc>
          <w:tcPr>
            <w:tcW w:w="3192" w:type="dxa"/>
            <w:tcBorders>
              <w:top w:val="none" w:sz="0" w:space="0" w:color="auto"/>
              <w:bottom w:val="none" w:sz="0" w:space="0" w:color="auto"/>
              <w:right w:val="none" w:sz="0" w:space="0" w:color="auto"/>
            </w:tcBorders>
          </w:tcPr>
          <w:p w:rsidR="0029126E" w:rsidRDefault="0029126E">
            <w:r>
              <w:t>Jane, tell me, what is the definition of training?</w:t>
            </w:r>
          </w:p>
          <w:p w:rsidR="0029126E" w:rsidRDefault="0029126E"/>
          <w:p w:rsidR="0029126E" w:rsidRDefault="0029126E">
            <w:r>
              <w:t>For the folks at this table, what are the 6 steps of the learning strategy?</w:t>
            </w:r>
          </w:p>
        </w:tc>
      </w:tr>
      <w:tr w:rsidR="0029126E" w:rsidTr="00D84206">
        <w:tc>
          <w:tcPr>
            <w:tcW w:w="3192" w:type="dxa"/>
          </w:tcPr>
          <w:p w:rsidR="0029126E" w:rsidRDefault="0029126E" w:rsidP="0029126E">
            <w:pPr>
              <w:pStyle w:val="ListParagraph"/>
              <w:numPr>
                <w:ilvl w:val="0"/>
                <w:numId w:val="1"/>
              </w:numPr>
            </w:pPr>
            <w:r>
              <w:t>Overhead</w:t>
            </w:r>
          </w:p>
        </w:tc>
        <w:tc>
          <w:tcPr>
            <w:tcW w:w="3192" w:type="dxa"/>
          </w:tcPr>
          <w:p w:rsidR="0029126E" w:rsidRDefault="0029126E">
            <w:r>
              <w:t>The facilitator asks a question that anyone is free to answer</w:t>
            </w:r>
          </w:p>
          <w:p w:rsidR="0029126E" w:rsidRDefault="0029126E">
            <w:r>
              <w:t>Ask overhead questions to generate random responses from the group</w:t>
            </w:r>
          </w:p>
          <w:p w:rsidR="0029126E" w:rsidRDefault="0029126E">
            <w:r>
              <w:t>If a few learners start to answer most of the questions, change questioning techniques</w:t>
            </w:r>
          </w:p>
        </w:tc>
        <w:tc>
          <w:tcPr>
            <w:tcW w:w="3192" w:type="dxa"/>
          </w:tcPr>
          <w:p w:rsidR="0029126E" w:rsidRDefault="0029126E">
            <w:r>
              <w:t>What is the definition of training?</w:t>
            </w:r>
          </w:p>
          <w:p w:rsidR="0029126E" w:rsidRDefault="0029126E"/>
          <w:p w:rsidR="0029126E" w:rsidRDefault="0029126E">
            <w:r>
              <w:t>What are the 6 steps of the learning strategy?</w:t>
            </w:r>
          </w:p>
        </w:tc>
      </w:tr>
      <w:tr w:rsidR="0029126E" w:rsidTr="00D84206">
        <w:trPr>
          <w:cnfStyle w:val="000000100000" w:firstRow="0" w:lastRow="0" w:firstColumn="0" w:lastColumn="0" w:oddVBand="0" w:evenVBand="0" w:oddHBand="1" w:evenHBand="0" w:firstRowFirstColumn="0" w:firstRowLastColumn="0" w:lastRowFirstColumn="0" w:lastRowLastColumn="0"/>
        </w:trPr>
        <w:tc>
          <w:tcPr>
            <w:tcW w:w="3192" w:type="dxa"/>
            <w:tcBorders>
              <w:top w:val="none" w:sz="0" w:space="0" w:color="auto"/>
              <w:left w:val="none" w:sz="0" w:space="0" w:color="auto"/>
              <w:bottom w:val="none" w:sz="0" w:space="0" w:color="auto"/>
            </w:tcBorders>
          </w:tcPr>
          <w:p w:rsidR="0029126E" w:rsidRDefault="0029126E" w:rsidP="0029126E">
            <w:pPr>
              <w:pStyle w:val="ListParagraph"/>
              <w:numPr>
                <w:ilvl w:val="0"/>
                <w:numId w:val="1"/>
              </w:numPr>
            </w:pPr>
            <w:r>
              <w:t>Relay</w:t>
            </w:r>
          </w:p>
        </w:tc>
        <w:tc>
          <w:tcPr>
            <w:tcW w:w="3192" w:type="dxa"/>
            <w:tcBorders>
              <w:top w:val="none" w:sz="0" w:space="0" w:color="auto"/>
              <w:bottom w:val="none" w:sz="0" w:space="0" w:color="auto"/>
            </w:tcBorders>
          </w:tcPr>
          <w:p w:rsidR="0029126E" w:rsidRDefault="0029126E">
            <w:r>
              <w:t>The facilitator relays a question from one learner/group to another learner/group</w:t>
            </w:r>
          </w:p>
          <w:p w:rsidR="0029126E" w:rsidRDefault="0029126E">
            <w:r>
              <w:t>Ask relay questions to draw upon the knowledge and experience of other learners</w:t>
            </w:r>
          </w:p>
          <w:p w:rsidR="0029126E" w:rsidRDefault="0029126E">
            <w:r>
              <w:t>If you do not know the immediate answer to a question, this technique gives you time to formulate an answer</w:t>
            </w:r>
          </w:p>
        </w:tc>
        <w:tc>
          <w:tcPr>
            <w:tcW w:w="3192" w:type="dxa"/>
            <w:tcBorders>
              <w:top w:val="none" w:sz="0" w:space="0" w:color="auto"/>
              <w:bottom w:val="none" w:sz="0" w:space="0" w:color="auto"/>
              <w:right w:val="none" w:sz="0" w:space="0" w:color="auto"/>
            </w:tcBorders>
          </w:tcPr>
          <w:p w:rsidR="0029126E" w:rsidRDefault="0029126E">
            <w:r>
              <w:t>Group 5 has asked a challenging question. I have a feeling that others have dealt with the same situation. Group 2, what experience can you share about this situation?</w:t>
            </w:r>
          </w:p>
        </w:tc>
      </w:tr>
      <w:tr w:rsidR="0029126E" w:rsidTr="00D84206">
        <w:tc>
          <w:tcPr>
            <w:tcW w:w="3192" w:type="dxa"/>
          </w:tcPr>
          <w:p w:rsidR="0029126E" w:rsidRDefault="0029126E" w:rsidP="0029126E">
            <w:pPr>
              <w:pStyle w:val="ListParagraph"/>
              <w:numPr>
                <w:ilvl w:val="0"/>
                <w:numId w:val="1"/>
              </w:numPr>
            </w:pPr>
            <w:r>
              <w:t>Reverse</w:t>
            </w:r>
          </w:p>
        </w:tc>
        <w:tc>
          <w:tcPr>
            <w:tcW w:w="3192" w:type="dxa"/>
          </w:tcPr>
          <w:p w:rsidR="0029126E" w:rsidRDefault="0029126E">
            <w:r>
              <w:t>The facilitator returns a question back to the learner/group who asked it</w:t>
            </w:r>
          </w:p>
          <w:p w:rsidR="0029126E" w:rsidRDefault="0029126E">
            <w:r>
              <w:t>Ask reverse questions to challenge learners and generate greater discussion</w:t>
            </w:r>
          </w:p>
          <w:p w:rsidR="0029126E" w:rsidRDefault="0029126E">
            <w:r>
              <w:t>If you do not know the immediate answer to a question, this technique also gives you time to formulate an answer</w:t>
            </w:r>
          </w:p>
        </w:tc>
        <w:tc>
          <w:tcPr>
            <w:tcW w:w="3192" w:type="dxa"/>
          </w:tcPr>
          <w:p w:rsidR="0029126E" w:rsidRDefault="0029126E">
            <w:r>
              <w:t>John, that’s a great question. Before I answer, tell me what do you think?</w:t>
            </w:r>
          </w:p>
        </w:tc>
      </w:tr>
    </w:tbl>
    <w:p w:rsidR="00E9263A" w:rsidRDefault="00E9263A"/>
    <w:p w:rsidR="00E9263A" w:rsidRDefault="00E9263A">
      <w:r>
        <w:br w:type="page"/>
      </w:r>
    </w:p>
    <w:p w:rsidR="0029126E" w:rsidRPr="00D84206" w:rsidRDefault="00E9263A" w:rsidP="00D84206">
      <w:pPr>
        <w:pStyle w:val="Heading1"/>
        <w:jc w:val="center"/>
        <w:rPr>
          <w:color w:val="auto"/>
        </w:rPr>
      </w:pPr>
      <w:r w:rsidRPr="00D84206">
        <w:rPr>
          <w:color w:val="auto"/>
        </w:rPr>
        <w:lastRenderedPageBreak/>
        <w:t>Handle Challenging Questions</w:t>
      </w:r>
    </w:p>
    <w:tbl>
      <w:tblPr>
        <w:tblStyle w:val="LightList-Accent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538"/>
        <w:gridCol w:w="7038"/>
      </w:tblGrid>
      <w:tr w:rsidR="00E9263A" w:rsidTr="00D84206">
        <w:trPr>
          <w:cnfStyle w:val="100000000000" w:firstRow="1" w:lastRow="0" w:firstColumn="0" w:lastColumn="0" w:oddVBand="0" w:evenVBand="0" w:oddHBand="0" w:evenHBand="0" w:firstRowFirstColumn="0" w:firstRowLastColumn="0" w:lastRowFirstColumn="0" w:lastRowLastColumn="0"/>
        </w:trPr>
        <w:tc>
          <w:tcPr>
            <w:tcW w:w="2538" w:type="dxa"/>
            <w:shd w:val="clear" w:color="auto" w:fill="39275B"/>
          </w:tcPr>
          <w:p w:rsidR="00E9263A" w:rsidRDefault="00E9263A" w:rsidP="00D84206">
            <w:pPr>
              <w:jc w:val="center"/>
            </w:pPr>
            <w:r>
              <w:t>Question Type</w:t>
            </w:r>
          </w:p>
        </w:tc>
        <w:tc>
          <w:tcPr>
            <w:tcW w:w="7038" w:type="dxa"/>
            <w:shd w:val="clear" w:color="auto" w:fill="39275B"/>
          </w:tcPr>
          <w:p w:rsidR="00E9263A" w:rsidRDefault="00E9263A" w:rsidP="00D84206">
            <w:pPr>
              <w:jc w:val="center"/>
            </w:pPr>
            <w:r>
              <w:t>Tips</w:t>
            </w:r>
          </w:p>
        </w:tc>
      </w:tr>
      <w:tr w:rsidR="00E9263A" w:rsidTr="00D84206">
        <w:trPr>
          <w:cnfStyle w:val="000000100000" w:firstRow="0" w:lastRow="0" w:firstColumn="0" w:lastColumn="0" w:oddVBand="0" w:evenVBand="0" w:oddHBand="1" w:evenHBand="0" w:firstRowFirstColumn="0" w:firstRowLastColumn="0" w:lastRowFirstColumn="0" w:lastRowLastColumn="0"/>
        </w:trPr>
        <w:tc>
          <w:tcPr>
            <w:tcW w:w="2538" w:type="dxa"/>
            <w:tcBorders>
              <w:top w:val="none" w:sz="0" w:space="0" w:color="auto"/>
              <w:left w:val="none" w:sz="0" w:space="0" w:color="auto"/>
              <w:bottom w:val="none" w:sz="0" w:space="0" w:color="auto"/>
            </w:tcBorders>
          </w:tcPr>
          <w:p w:rsidR="00E9263A" w:rsidRDefault="00E9263A" w:rsidP="00707B5D">
            <w:pPr>
              <w:pStyle w:val="ListParagraph"/>
              <w:numPr>
                <w:ilvl w:val="0"/>
                <w:numId w:val="2"/>
              </w:numPr>
              <w:ind w:left="450"/>
            </w:pPr>
            <w:r>
              <w:t>Know-it-All</w:t>
            </w:r>
          </w:p>
        </w:tc>
        <w:tc>
          <w:tcPr>
            <w:tcW w:w="7038" w:type="dxa"/>
            <w:tcBorders>
              <w:top w:val="none" w:sz="0" w:space="0" w:color="auto"/>
              <w:bottom w:val="none" w:sz="0" w:space="0" w:color="auto"/>
              <w:right w:val="none" w:sz="0" w:space="0" w:color="auto"/>
            </w:tcBorders>
          </w:tcPr>
          <w:p w:rsidR="00E9263A" w:rsidRDefault="00E9263A" w:rsidP="00E9263A">
            <w:pPr>
              <w:pStyle w:val="ListParagraph"/>
              <w:numPr>
                <w:ilvl w:val="0"/>
                <w:numId w:val="3"/>
              </w:numPr>
            </w:pPr>
            <w:r>
              <w:t xml:space="preserve">Answer briefly, </w:t>
            </w:r>
            <w:r w:rsidR="00FD2932">
              <w:t>and then</w:t>
            </w:r>
            <w:r>
              <w:t xml:space="preserve"> move on to the next question.</w:t>
            </w:r>
          </w:p>
        </w:tc>
      </w:tr>
      <w:tr w:rsidR="00E9263A" w:rsidTr="00D84206">
        <w:tc>
          <w:tcPr>
            <w:tcW w:w="2538" w:type="dxa"/>
          </w:tcPr>
          <w:p w:rsidR="00E9263A" w:rsidRDefault="00E9263A" w:rsidP="00707B5D">
            <w:pPr>
              <w:pStyle w:val="ListParagraph"/>
              <w:numPr>
                <w:ilvl w:val="0"/>
                <w:numId w:val="2"/>
              </w:numPr>
              <w:ind w:left="450"/>
            </w:pPr>
            <w:r>
              <w:t>Off-the-subject</w:t>
            </w:r>
          </w:p>
        </w:tc>
        <w:tc>
          <w:tcPr>
            <w:tcW w:w="7038" w:type="dxa"/>
          </w:tcPr>
          <w:p w:rsidR="00E9263A" w:rsidRDefault="00E9263A" w:rsidP="00E9263A">
            <w:pPr>
              <w:pStyle w:val="ListParagraph"/>
              <w:numPr>
                <w:ilvl w:val="0"/>
                <w:numId w:val="3"/>
              </w:numPr>
            </w:pPr>
            <w:r>
              <w:t>Ask if anyone else has a similar concern, and if they do, answer the question briefly</w:t>
            </w:r>
          </w:p>
          <w:p w:rsidR="00E9263A" w:rsidRDefault="00E9263A" w:rsidP="00E9263A">
            <w:pPr>
              <w:pStyle w:val="ListParagraph"/>
              <w:numPr>
                <w:ilvl w:val="0"/>
                <w:numId w:val="3"/>
              </w:numPr>
            </w:pPr>
            <w:r>
              <w:t>If not, ask if you can hold the question until the end, “if there is time”</w:t>
            </w:r>
            <w:r w:rsidR="009E6722">
              <w:t>- Use Parking lot</w:t>
            </w:r>
          </w:p>
          <w:p w:rsidR="00E9263A" w:rsidRDefault="00E9263A" w:rsidP="00E9263A">
            <w:pPr>
              <w:pStyle w:val="ListParagraph"/>
              <w:numPr>
                <w:ilvl w:val="0"/>
                <w:numId w:val="3"/>
              </w:numPr>
            </w:pPr>
            <w:r>
              <w:t>Tell the questioner that you hadn’t expected a question such as the one posed during this presentation but that you’d like to discuss it with them later, one on one. They’ll usually be satisfied by the personal attention.</w:t>
            </w:r>
          </w:p>
        </w:tc>
      </w:tr>
      <w:tr w:rsidR="00E9263A" w:rsidTr="00D84206">
        <w:trPr>
          <w:cnfStyle w:val="000000100000" w:firstRow="0" w:lastRow="0" w:firstColumn="0" w:lastColumn="0" w:oddVBand="0" w:evenVBand="0" w:oddHBand="1" w:evenHBand="0" w:firstRowFirstColumn="0" w:firstRowLastColumn="0" w:lastRowFirstColumn="0" w:lastRowLastColumn="0"/>
        </w:trPr>
        <w:tc>
          <w:tcPr>
            <w:tcW w:w="2538" w:type="dxa"/>
            <w:tcBorders>
              <w:top w:val="none" w:sz="0" w:space="0" w:color="auto"/>
              <w:left w:val="none" w:sz="0" w:space="0" w:color="auto"/>
              <w:bottom w:val="none" w:sz="0" w:space="0" w:color="auto"/>
            </w:tcBorders>
          </w:tcPr>
          <w:p w:rsidR="00E9263A" w:rsidRDefault="00E9263A" w:rsidP="00707B5D">
            <w:pPr>
              <w:pStyle w:val="ListParagraph"/>
              <w:numPr>
                <w:ilvl w:val="0"/>
                <w:numId w:val="2"/>
              </w:numPr>
              <w:ind w:left="450"/>
            </w:pPr>
            <w:r>
              <w:t>Limited Interest</w:t>
            </w:r>
          </w:p>
        </w:tc>
        <w:tc>
          <w:tcPr>
            <w:tcW w:w="7038" w:type="dxa"/>
            <w:tcBorders>
              <w:top w:val="none" w:sz="0" w:space="0" w:color="auto"/>
              <w:bottom w:val="none" w:sz="0" w:space="0" w:color="auto"/>
              <w:right w:val="none" w:sz="0" w:space="0" w:color="auto"/>
            </w:tcBorders>
          </w:tcPr>
          <w:p w:rsidR="00E9263A" w:rsidRDefault="00E9263A" w:rsidP="00E9263A">
            <w:pPr>
              <w:pStyle w:val="ListParagraph"/>
              <w:numPr>
                <w:ilvl w:val="0"/>
                <w:numId w:val="4"/>
              </w:numPr>
            </w:pPr>
            <w:r>
              <w:t>Try to bridge the question to the larger issue of concern</w:t>
            </w:r>
          </w:p>
          <w:p w:rsidR="00E9263A" w:rsidRDefault="00E9263A" w:rsidP="00E9263A">
            <w:pPr>
              <w:pStyle w:val="ListParagraph"/>
              <w:numPr>
                <w:ilvl w:val="0"/>
                <w:numId w:val="4"/>
              </w:numPr>
            </w:pPr>
            <w:r>
              <w:t>Ask if anyone else has the same concern and wait for a response; if no one responds, address it briefly then offer to meet one on one afterwards to discuss the question. Then break eye contact and move on to another question</w:t>
            </w:r>
          </w:p>
        </w:tc>
      </w:tr>
      <w:tr w:rsidR="00E9263A" w:rsidTr="00D84206">
        <w:tc>
          <w:tcPr>
            <w:tcW w:w="2538" w:type="dxa"/>
          </w:tcPr>
          <w:p w:rsidR="00E9263A" w:rsidRDefault="00E9263A" w:rsidP="00707B5D">
            <w:pPr>
              <w:pStyle w:val="ListParagraph"/>
              <w:numPr>
                <w:ilvl w:val="0"/>
                <w:numId w:val="2"/>
              </w:numPr>
              <w:ind w:left="450"/>
            </w:pPr>
            <w:r>
              <w:t>Long-Winded</w:t>
            </w:r>
          </w:p>
        </w:tc>
        <w:tc>
          <w:tcPr>
            <w:tcW w:w="7038" w:type="dxa"/>
          </w:tcPr>
          <w:p w:rsidR="00E9263A" w:rsidRDefault="00E9263A" w:rsidP="00E9263A">
            <w:pPr>
              <w:pStyle w:val="ListParagraph"/>
              <w:numPr>
                <w:ilvl w:val="0"/>
                <w:numId w:val="6"/>
              </w:numPr>
            </w:pPr>
            <w:r>
              <w:t>Use body language to try to get the listener to cut to the chase. Nod your head to indicate that you understand the question, back away from the questioner a bit, or break eye contact and look back towards the rest of the group to signal that you are ready to answer.</w:t>
            </w:r>
          </w:p>
          <w:p w:rsidR="00E9263A" w:rsidRDefault="00E9263A" w:rsidP="00E9263A">
            <w:pPr>
              <w:pStyle w:val="ListParagraph"/>
              <w:numPr>
                <w:ilvl w:val="0"/>
                <w:numId w:val="6"/>
              </w:numPr>
            </w:pPr>
            <w:r>
              <w:t>If needed, interrupt politely by saying something like, “Excuse me, but I think I understand your question to be…”</w:t>
            </w:r>
          </w:p>
          <w:p w:rsidR="009E6722" w:rsidRDefault="009E6722" w:rsidP="00E9263A">
            <w:pPr>
              <w:pStyle w:val="ListParagraph"/>
              <w:numPr>
                <w:ilvl w:val="0"/>
                <w:numId w:val="6"/>
              </w:numPr>
            </w:pPr>
            <w:r>
              <w:t>Capture highlights on white board or flip chart so that they know you heard them.</w:t>
            </w:r>
          </w:p>
        </w:tc>
      </w:tr>
      <w:tr w:rsidR="00E9263A" w:rsidTr="00D84206">
        <w:trPr>
          <w:cnfStyle w:val="000000100000" w:firstRow="0" w:lastRow="0" w:firstColumn="0" w:lastColumn="0" w:oddVBand="0" w:evenVBand="0" w:oddHBand="1" w:evenHBand="0" w:firstRowFirstColumn="0" w:firstRowLastColumn="0" w:lastRowFirstColumn="0" w:lastRowLastColumn="0"/>
        </w:trPr>
        <w:tc>
          <w:tcPr>
            <w:tcW w:w="2538" w:type="dxa"/>
          </w:tcPr>
          <w:p w:rsidR="00E9263A" w:rsidRDefault="00E9263A" w:rsidP="00707B5D">
            <w:pPr>
              <w:pStyle w:val="ListParagraph"/>
              <w:numPr>
                <w:ilvl w:val="0"/>
                <w:numId w:val="2"/>
              </w:numPr>
              <w:ind w:left="450"/>
            </w:pPr>
            <w:r>
              <w:t>Hard-to-Understand</w:t>
            </w:r>
          </w:p>
        </w:tc>
        <w:tc>
          <w:tcPr>
            <w:tcW w:w="7038" w:type="dxa"/>
          </w:tcPr>
          <w:p w:rsidR="00E9263A" w:rsidRDefault="00E9263A" w:rsidP="00E9263A">
            <w:pPr>
              <w:pStyle w:val="ListParagraph"/>
              <w:numPr>
                <w:ilvl w:val="0"/>
                <w:numId w:val="7"/>
              </w:numPr>
            </w:pPr>
            <w:r>
              <w:t>Pick one phrase or part of the question that you did understand and use it to frame a new question</w:t>
            </w:r>
          </w:p>
        </w:tc>
      </w:tr>
      <w:tr w:rsidR="00E9263A" w:rsidTr="00D84206">
        <w:tc>
          <w:tcPr>
            <w:tcW w:w="2538" w:type="dxa"/>
          </w:tcPr>
          <w:p w:rsidR="00E9263A" w:rsidRDefault="00E9263A" w:rsidP="00707B5D">
            <w:pPr>
              <w:pStyle w:val="ListParagraph"/>
              <w:numPr>
                <w:ilvl w:val="0"/>
                <w:numId w:val="2"/>
              </w:numPr>
              <w:ind w:left="450"/>
            </w:pPr>
            <w:r>
              <w:t>Bundled</w:t>
            </w:r>
          </w:p>
        </w:tc>
        <w:tc>
          <w:tcPr>
            <w:tcW w:w="7038" w:type="dxa"/>
          </w:tcPr>
          <w:p w:rsidR="00E9263A" w:rsidRDefault="00E9263A" w:rsidP="00E9263A">
            <w:pPr>
              <w:pStyle w:val="ListParagraph"/>
              <w:numPr>
                <w:ilvl w:val="0"/>
                <w:numId w:val="7"/>
              </w:numPr>
            </w:pPr>
            <w:r>
              <w:t>Answer the questions you remember, answer the last one, answer the most important one, or ask the questioner to repeat the questions slowly so you can write them down</w:t>
            </w:r>
          </w:p>
          <w:p w:rsidR="00E9263A" w:rsidRDefault="00E9263A" w:rsidP="00E9263A">
            <w:pPr>
              <w:pStyle w:val="ListParagraph"/>
              <w:numPr>
                <w:ilvl w:val="0"/>
                <w:numId w:val="7"/>
              </w:numPr>
            </w:pPr>
            <w:r>
              <w:t>Defer some of the questions. E.g. “if I’ve understood you correctly, you’ve asked me four great questions. Let me answer the first two and come back to the other two later on if we have time.”</w:t>
            </w:r>
          </w:p>
        </w:tc>
      </w:tr>
    </w:tbl>
    <w:p w:rsidR="00707B5D" w:rsidRDefault="00707B5D">
      <w:bookmarkStart w:id="0" w:name="_GoBack"/>
      <w:bookmarkEnd w:id="0"/>
    </w:p>
    <w:p w:rsidR="00707B5D" w:rsidRDefault="00707B5D">
      <w:r>
        <w:br w:type="page"/>
      </w:r>
    </w:p>
    <w:p w:rsidR="00E7340E" w:rsidRPr="00D84206" w:rsidRDefault="00FD58FA" w:rsidP="00D84206">
      <w:pPr>
        <w:pStyle w:val="Heading1"/>
        <w:jc w:val="center"/>
        <w:rPr>
          <w:color w:val="auto"/>
        </w:rPr>
      </w:pPr>
      <w:r w:rsidRPr="00D84206">
        <w:rPr>
          <w:color w:val="auto"/>
        </w:rPr>
        <w:lastRenderedPageBreak/>
        <w:t>Identify Non-Verbal Behavior</w:t>
      </w:r>
    </w:p>
    <w:p w:rsidR="00FD58FA" w:rsidRPr="00D84206" w:rsidRDefault="00FD58FA" w:rsidP="00E7340E">
      <w:pPr>
        <w:rPr>
          <w:b/>
        </w:rPr>
      </w:pPr>
      <w:r w:rsidRPr="00D84206">
        <w:rPr>
          <w:b/>
        </w:rPr>
        <w:t>Precautions</w:t>
      </w:r>
    </w:p>
    <w:p w:rsidR="00FD58FA" w:rsidRDefault="00FD58FA" w:rsidP="00FD58FA">
      <w:pPr>
        <w:pStyle w:val="ListParagraph"/>
        <w:numPr>
          <w:ilvl w:val="0"/>
          <w:numId w:val="11"/>
        </w:numPr>
      </w:pPr>
      <w:r>
        <w:t>An isolated non-verbal behavior is not usually reliable. A number on non-verbal cues are more meaningful than one alone (e.g. crossed arms alone may mean nothing, but a combination of crossed arms, downcast eyes, and facing away from the facilitator is more likely to have meaning.)</w:t>
      </w:r>
    </w:p>
    <w:p w:rsidR="00FD58FA" w:rsidRDefault="00FD58FA" w:rsidP="00FD58FA">
      <w:pPr>
        <w:pStyle w:val="ListParagraph"/>
        <w:numPr>
          <w:ilvl w:val="0"/>
          <w:numId w:val="11"/>
        </w:numPr>
      </w:pPr>
      <w:r>
        <w:t>People have non-verbal behaviors that exist as part of their “personality” (e.g. someone leaning back from the table may be rejecting the message, but another person doing the same thing may simply be relaxing.)</w:t>
      </w:r>
    </w:p>
    <w:p w:rsidR="00FD58FA" w:rsidRDefault="00FD58FA" w:rsidP="00FD58FA">
      <w:pPr>
        <w:pStyle w:val="ListParagraph"/>
        <w:numPr>
          <w:ilvl w:val="0"/>
          <w:numId w:val="11"/>
        </w:numPr>
      </w:pPr>
      <w:r>
        <w:t>If more than one person is communicating a message, it is more likely to be meaningful (e.g. if three or four people look bored and restless, the facilitator should be more concerned than if only one person looks this way.)</w:t>
      </w:r>
    </w:p>
    <w:p w:rsidR="00FD58FA" w:rsidRPr="00D84206" w:rsidRDefault="00384DC7" w:rsidP="00FD58FA">
      <w:pPr>
        <w:rPr>
          <w:b/>
        </w:rPr>
      </w:pPr>
      <w:r w:rsidRPr="00D84206">
        <w:rPr>
          <w:b/>
        </w:rPr>
        <w:t>Non-verbal cues</w:t>
      </w:r>
    </w:p>
    <w:p w:rsidR="00384DC7" w:rsidRDefault="00384DC7" w:rsidP="00FD58FA">
      <w:r>
        <w:t>There are numerous non-verbal cues in a room at any one time. Even a highly perceptive facilitator can expect to miss most of these cues but even a few observations can be revealing.</w:t>
      </w:r>
    </w:p>
    <w:tbl>
      <w:tblPr>
        <w:tblStyle w:val="LightList-Accent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788"/>
        <w:gridCol w:w="4788"/>
      </w:tblGrid>
      <w:tr w:rsidR="00384DC7" w:rsidTr="00D84206">
        <w:trPr>
          <w:cnfStyle w:val="100000000000" w:firstRow="1" w:lastRow="0" w:firstColumn="0" w:lastColumn="0" w:oddVBand="0" w:evenVBand="0" w:oddHBand="0" w:evenHBand="0" w:firstRowFirstColumn="0" w:firstRowLastColumn="0" w:lastRowFirstColumn="0" w:lastRowLastColumn="0"/>
        </w:trPr>
        <w:tc>
          <w:tcPr>
            <w:tcW w:w="4788" w:type="dxa"/>
            <w:shd w:val="clear" w:color="auto" w:fill="39275B"/>
          </w:tcPr>
          <w:p w:rsidR="00384DC7" w:rsidRDefault="00384DC7" w:rsidP="00FD58FA">
            <w:r>
              <w:t>Positive cues</w:t>
            </w:r>
          </w:p>
        </w:tc>
        <w:tc>
          <w:tcPr>
            <w:tcW w:w="4788" w:type="dxa"/>
            <w:shd w:val="clear" w:color="auto" w:fill="39275B"/>
          </w:tcPr>
          <w:p w:rsidR="00384DC7" w:rsidRDefault="00384DC7" w:rsidP="00FD58FA">
            <w:r>
              <w:t>Negative cues</w:t>
            </w:r>
          </w:p>
        </w:tc>
      </w:tr>
      <w:tr w:rsidR="00384DC7" w:rsidTr="00D84206">
        <w:trPr>
          <w:cnfStyle w:val="000000100000" w:firstRow="0" w:lastRow="0" w:firstColumn="0" w:lastColumn="0" w:oddVBand="0" w:evenVBand="0" w:oddHBand="1" w:evenHBand="0" w:firstRowFirstColumn="0" w:firstRowLastColumn="0" w:lastRowFirstColumn="0" w:lastRowLastColumn="0"/>
        </w:trPr>
        <w:tc>
          <w:tcPr>
            <w:tcW w:w="4788" w:type="dxa"/>
            <w:tcBorders>
              <w:top w:val="none" w:sz="0" w:space="0" w:color="auto"/>
              <w:left w:val="none" w:sz="0" w:space="0" w:color="auto"/>
              <w:bottom w:val="none" w:sz="0" w:space="0" w:color="auto"/>
            </w:tcBorders>
          </w:tcPr>
          <w:p w:rsidR="00384DC7" w:rsidRDefault="00384DC7" w:rsidP="00384DC7">
            <w:pPr>
              <w:pStyle w:val="ListParagraph"/>
              <w:numPr>
                <w:ilvl w:val="0"/>
                <w:numId w:val="12"/>
              </w:numPr>
            </w:pPr>
            <w:r>
              <w:t>Smiling</w:t>
            </w:r>
          </w:p>
          <w:p w:rsidR="00384DC7" w:rsidRDefault="00384DC7" w:rsidP="00384DC7">
            <w:pPr>
              <w:pStyle w:val="ListParagraph"/>
              <w:numPr>
                <w:ilvl w:val="0"/>
                <w:numId w:val="12"/>
              </w:numPr>
            </w:pPr>
            <w:r>
              <w:t>Nodding in agreement</w:t>
            </w:r>
          </w:p>
          <w:p w:rsidR="00384DC7" w:rsidRDefault="00384DC7" w:rsidP="00384DC7">
            <w:pPr>
              <w:pStyle w:val="ListParagraph"/>
              <w:numPr>
                <w:ilvl w:val="0"/>
                <w:numId w:val="12"/>
              </w:numPr>
            </w:pPr>
            <w:r>
              <w:t>Eye contact</w:t>
            </w:r>
          </w:p>
          <w:p w:rsidR="00384DC7" w:rsidRDefault="00384DC7" w:rsidP="00384DC7">
            <w:pPr>
              <w:pStyle w:val="ListParagraph"/>
              <w:numPr>
                <w:ilvl w:val="0"/>
                <w:numId w:val="12"/>
              </w:numPr>
            </w:pPr>
            <w:r>
              <w:t>Relaxed posture</w:t>
            </w:r>
          </w:p>
          <w:p w:rsidR="00384DC7" w:rsidRDefault="00384DC7" w:rsidP="00384DC7">
            <w:pPr>
              <w:pStyle w:val="ListParagraph"/>
              <w:numPr>
                <w:ilvl w:val="0"/>
                <w:numId w:val="12"/>
              </w:numPr>
            </w:pPr>
            <w:r>
              <w:t>Facing you directly</w:t>
            </w:r>
          </w:p>
          <w:p w:rsidR="00384DC7" w:rsidRDefault="00384DC7" w:rsidP="00384DC7">
            <w:pPr>
              <w:pStyle w:val="ListParagraph"/>
              <w:numPr>
                <w:ilvl w:val="0"/>
                <w:numId w:val="12"/>
              </w:numPr>
            </w:pPr>
            <w:r>
              <w:t>Unbuttoned jackets</w:t>
            </w:r>
          </w:p>
          <w:p w:rsidR="00384DC7" w:rsidRDefault="00384DC7" w:rsidP="00384DC7">
            <w:pPr>
              <w:pStyle w:val="ListParagraph"/>
              <w:numPr>
                <w:ilvl w:val="0"/>
                <w:numId w:val="12"/>
              </w:numPr>
            </w:pPr>
            <w:r>
              <w:t>Leaning forward</w:t>
            </w:r>
          </w:p>
          <w:p w:rsidR="00384DC7" w:rsidRDefault="00384DC7" w:rsidP="00384DC7">
            <w:pPr>
              <w:pStyle w:val="ListParagraph"/>
              <w:numPr>
                <w:ilvl w:val="0"/>
                <w:numId w:val="12"/>
              </w:numPr>
            </w:pPr>
            <w:r>
              <w:t>Sitting on edge of chair</w:t>
            </w:r>
          </w:p>
          <w:p w:rsidR="00384DC7" w:rsidRDefault="00384DC7" w:rsidP="00384DC7">
            <w:pPr>
              <w:pStyle w:val="ListParagraph"/>
              <w:numPr>
                <w:ilvl w:val="0"/>
                <w:numId w:val="12"/>
              </w:numPr>
            </w:pPr>
            <w:r>
              <w:t>Hands in open position</w:t>
            </w:r>
          </w:p>
          <w:p w:rsidR="00384DC7" w:rsidRDefault="00384DC7" w:rsidP="00384DC7">
            <w:pPr>
              <w:pStyle w:val="ListParagraph"/>
              <w:numPr>
                <w:ilvl w:val="0"/>
                <w:numId w:val="12"/>
              </w:numPr>
            </w:pPr>
            <w:r>
              <w:t>Legs and arms uncrossed</w:t>
            </w:r>
          </w:p>
          <w:p w:rsidR="00384DC7" w:rsidRDefault="00384DC7" w:rsidP="00384DC7">
            <w:pPr>
              <w:pStyle w:val="ListParagraph"/>
              <w:numPr>
                <w:ilvl w:val="0"/>
                <w:numId w:val="12"/>
              </w:numPr>
            </w:pPr>
            <w:r>
              <w:t>Animated facial expression</w:t>
            </w:r>
          </w:p>
          <w:p w:rsidR="00384DC7" w:rsidRDefault="00384DC7" w:rsidP="00384DC7">
            <w:pPr>
              <w:pStyle w:val="ListParagraph"/>
              <w:numPr>
                <w:ilvl w:val="0"/>
                <w:numId w:val="12"/>
              </w:numPr>
            </w:pPr>
            <w:r>
              <w:t>Head up</w:t>
            </w:r>
          </w:p>
        </w:tc>
        <w:tc>
          <w:tcPr>
            <w:tcW w:w="4788" w:type="dxa"/>
            <w:tcBorders>
              <w:top w:val="none" w:sz="0" w:space="0" w:color="auto"/>
              <w:bottom w:val="none" w:sz="0" w:space="0" w:color="auto"/>
              <w:right w:val="none" w:sz="0" w:space="0" w:color="auto"/>
            </w:tcBorders>
          </w:tcPr>
          <w:p w:rsidR="00384DC7" w:rsidRDefault="00384DC7" w:rsidP="00384DC7">
            <w:pPr>
              <w:pStyle w:val="ListParagraph"/>
              <w:numPr>
                <w:ilvl w:val="0"/>
                <w:numId w:val="13"/>
              </w:numPr>
            </w:pPr>
            <w:r>
              <w:t>Dead expression on face</w:t>
            </w:r>
          </w:p>
          <w:p w:rsidR="00384DC7" w:rsidRDefault="00384DC7" w:rsidP="00384DC7">
            <w:pPr>
              <w:pStyle w:val="ListParagraph"/>
              <w:numPr>
                <w:ilvl w:val="0"/>
                <w:numId w:val="13"/>
              </w:numPr>
            </w:pPr>
            <w:r>
              <w:t>Tight lips</w:t>
            </w:r>
          </w:p>
          <w:p w:rsidR="00384DC7" w:rsidRDefault="00384DC7" w:rsidP="00384DC7">
            <w:pPr>
              <w:pStyle w:val="ListParagraph"/>
              <w:numPr>
                <w:ilvl w:val="0"/>
                <w:numId w:val="13"/>
              </w:numPr>
            </w:pPr>
            <w:r>
              <w:t>Frowning</w:t>
            </w:r>
          </w:p>
          <w:p w:rsidR="00384DC7" w:rsidRDefault="00384DC7" w:rsidP="00384DC7">
            <w:pPr>
              <w:pStyle w:val="ListParagraph"/>
              <w:numPr>
                <w:ilvl w:val="0"/>
                <w:numId w:val="13"/>
              </w:numPr>
            </w:pPr>
            <w:r>
              <w:t>Avoiding eye contact</w:t>
            </w:r>
          </w:p>
          <w:p w:rsidR="00384DC7" w:rsidRDefault="00384DC7" w:rsidP="00384DC7">
            <w:pPr>
              <w:pStyle w:val="ListParagraph"/>
              <w:numPr>
                <w:ilvl w:val="0"/>
                <w:numId w:val="13"/>
              </w:numPr>
            </w:pPr>
            <w:r>
              <w:t>Squirming</w:t>
            </w:r>
          </w:p>
          <w:p w:rsidR="00384DC7" w:rsidRDefault="00384DC7" w:rsidP="00384DC7">
            <w:pPr>
              <w:pStyle w:val="ListParagraph"/>
              <w:numPr>
                <w:ilvl w:val="0"/>
                <w:numId w:val="13"/>
              </w:numPr>
            </w:pPr>
            <w:r>
              <w:t>Doodling</w:t>
            </w:r>
          </w:p>
          <w:p w:rsidR="00384DC7" w:rsidRDefault="00384DC7" w:rsidP="00384DC7">
            <w:pPr>
              <w:pStyle w:val="ListParagraph"/>
              <w:numPr>
                <w:ilvl w:val="0"/>
                <w:numId w:val="13"/>
              </w:numPr>
            </w:pPr>
            <w:r>
              <w:t>Fidgeting</w:t>
            </w:r>
          </w:p>
          <w:p w:rsidR="00384DC7" w:rsidRDefault="00384DC7" w:rsidP="00384DC7">
            <w:pPr>
              <w:pStyle w:val="ListParagraph"/>
              <w:numPr>
                <w:ilvl w:val="0"/>
                <w:numId w:val="13"/>
              </w:numPr>
            </w:pPr>
            <w:r>
              <w:t>Hands clenched or wringing</w:t>
            </w:r>
          </w:p>
          <w:p w:rsidR="00384DC7" w:rsidRDefault="00384DC7" w:rsidP="00384DC7">
            <w:pPr>
              <w:pStyle w:val="ListParagraph"/>
              <w:numPr>
                <w:ilvl w:val="0"/>
                <w:numId w:val="13"/>
              </w:numPr>
            </w:pPr>
            <w:r>
              <w:t>Turning away</w:t>
            </w:r>
          </w:p>
          <w:p w:rsidR="00384DC7" w:rsidRDefault="00384DC7" w:rsidP="00384DC7">
            <w:pPr>
              <w:pStyle w:val="ListParagraph"/>
              <w:numPr>
                <w:ilvl w:val="0"/>
                <w:numId w:val="13"/>
              </w:numPr>
            </w:pPr>
            <w:r>
              <w:t>Stiff or slumping posture</w:t>
            </w:r>
          </w:p>
          <w:p w:rsidR="00384DC7" w:rsidRDefault="00384DC7" w:rsidP="00384DC7">
            <w:pPr>
              <w:pStyle w:val="ListParagraph"/>
              <w:numPr>
                <w:ilvl w:val="0"/>
                <w:numId w:val="13"/>
              </w:numPr>
            </w:pPr>
            <w:r>
              <w:t>Sitting or leaning back</w:t>
            </w:r>
          </w:p>
          <w:p w:rsidR="00384DC7" w:rsidRDefault="00384DC7" w:rsidP="00384DC7">
            <w:pPr>
              <w:pStyle w:val="ListParagraph"/>
              <w:numPr>
                <w:ilvl w:val="0"/>
                <w:numId w:val="13"/>
              </w:numPr>
            </w:pPr>
            <w:r>
              <w:t>Crossed legs or arms</w:t>
            </w:r>
          </w:p>
        </w:tc>
      </w:tr>
    </w:tbl>
    <w:p w:rsidR="00384DC7" w:rsidRDefault="00384DC7" w:rsidP="00FD58FA"/>
    <w:p w:rsidR="00384DC7" w:rsidRDefault="00384DC7">
      <w:r>
        <w:br w:type="page"/>
      </w:r>
    </w:p>
    <w:p w:rsidR="00384DC7" w:rsidRPr="00D84206" w:rsidRDefault="00384DC7" w:rsidP="00D84206">
      <w:pPr>
        <w:pStyle w:val="Heading1"/>
        <w:jc w:val="center"/>
        <w:rPr>
          <w:color w:val="auto"/>
        </w:rPr>
      </w:pPr>
      <w:r w:rsidRPr="00D84206">
        <w:rPr>
          <w:color w:val="auto"/>
        </w:rPr>
        <w:lastRenderedPageBreak/>
        <w:t>Facilitate Discussions</w:t>
      </w:r>
    </w:p>
    <w:p w:rsidR="00384DC7" w:rsidRPr="00D84206" w:rsidRDefault="00384DC7" w:rsidP="00FD58FA">
      <w:pPr>
        <w:rPr>
          <w:b/>
        </w:rPr>
      </w:pPr>
      <w:r w:rsidRPr="00D84206">
        <w:rPr>
          <w:b/>
        </w:rPr>
        <w:t>Preparation</w:t>
      </w:r>
    </w:p>
    <w:p w:rsidR="00384DC7" w:rsidRDefault="00384DC7" w:rsidP="00384DC7">
      <w:pPr>
        <w:pStyle w:val="ListParagraph"/>
        <w:numPr>
          <w:ilvl w:val="0"/>
          <w:numId w:val="14"/>
        </w:numPr>
      </w:pPr>
      <w:r>
        <w:t>Arrange seating to allow for good eye contact</w:t>
      </w:r>
    </w:p>
    <w:p w:rsidR="00384DC7" w:rsidRDefault="00384DC7" w:rsidP="00384DC7">
      <w:pPr>
        <w:pStyle w:val="ListParagraph"/>
        <w:numPr>
          <w:ilvl w:val="0"/>
          <w:numId w:val="14"/>
        </w:numPr>
      </w:pPr>
      <w:r>
        <w:t>Provide equipment for recording (e.g. flipchart)</w:t>
      </w:r>
    </w:p>
    <w:p w:rsidR="00384DC7" w:rsidRDefault="00384DC7" w:rsidP="00384DC7">
      <w:pPr>
        <w:pStyle w:val="ListParagraph"/>
        <w:numPr>
          <w:ilvl w:val="0"/>
          <w:numId w:val="14"/>
        </w:numPr>
      </w:pPr>
      <w:r>
        <w:t>Prepare a series of key discussion questions</w:t>
      </w:r>
    </w:p>
    <w:p w:rsidR="00384DC7" w:rsidRDefault="00384DC7" w:rsidP="00384DC7">
      <w:pPr>
        <w:pStyle w:val="ListParagraph"/>
        <w:numPr>
          <w:ilvl w:val="0"/>
          <w:numId w:val="14"/>
        </w:numPr>
      </w:pPr>
      <w:r>
        <w:t>Sub-divide the large group, if appropriate</w:t>
      </w:r>
    </w:p>
    <w:p w:rsidR="00384DC7" w:rsidRDefault="00384DC7" w:rsidP="00384DC7">
      <w:pPr>
        <w:pStyle w:val="ListParagraph"/>
        <w:numPr>
          <w:ilvl w:val="0"/>
          <w:numId w:val="14"/>
        </w:numPr>
      </w:pPr>
      <w:r>
        <w:t>State the objective or purpose clearly</w:t>
      </w:r>
    </w:p>
    <w:p w:rsidR="00384DC7" w:rsidRPr="00D84206" w:rsidRDefault="00384DC7" w:rsidP="00384DC7">
      <w:pPr>
        <w:rPr>
          <w:b/>
        </w:rPr>
      </w:pPr>
      <w:r w:rsidRPr="00D84206">
        <w:rPr>
          <w:b/>
        </w:rPr>
        <w:t>Time Management</w:t>
      </w:r>
    </w:p>
    <w:p w:rsidR="00384DC7" w:rsidRDefault="00384DC7" w:rsidP="00384DC7">
      <w:pPr>
        <w:pStyle w:val="ListParagraph"/>
        <w:numPr>
          <w:ilvl w:val="0"/>
          <w:numId w:val="15"/>
        </w:numPr>
      </w:pPr>
      <w:r>
        <w:t>State the time available</w:t>
      </w:r>
    </w:p>
    <w:p w:rsidR="00384DC7" w:rsidRDefault="00384DC7" w:rsidP="00384DC7">
      <w:pPr>
        <w:pStyle w:val="ListParagraph"/>
        <w:numPr>
          <w:ilvl w:val="0"/>
          <w:numId w:val="15"/>
        </w:numPr>
      </w:pPr>
      <w:r>
        <w:t>Remind the group about the time limits, as necessary</w:t>
      </w:r>
    </w:p>
    <w:p w:rsidR="00384DC7" w:rsidRDefault="00384DC7" w:rsidP="00384DC7">
      <w:pPr>
        <w:pStyle w:val="ListParagraph"/>
        <w:numPr>
          <w:ilvl w:val="0"/>
          <w:numId w:val="15"/>
        </w:numPr>
      </w:pPr>
      <w:r>
        <w:t>Keep the discussion on track and on topic</w:t>
      </w:r>
    </w:p>
    <w:p w:rsidR="00384DC7" w:rsidRDefault="00384DC7" w:rsidP="00384DC7">
      <w:pPr>
        <w:pStyle w:val="ListParagraph"/>
        <w:numPr>
          <w:ilvl w:val="0"/>
          <w:numId w:val="15"/>
        </w:numPr>
      </w:pPr>
      <w:r>
        <w:t>Employ only brief comments and questions</w:t>
      </w:r>
    </w:p>
    <w:p w:rsidR="00384DC7" w:rsidRDefault="00384DC7" w:rsidP="00384DC7">
      <w:pPr>
        <w:pStyle w:val="ListParagraph"/>
        <w:numPr>
          <w:ilvl w:val="0"/>
          <w:numId w:val="15"/>
        </w:numPr>
      </w:pPr>
      <w:r>
        <w:t>Maintain a brisk pace</w:t>
      </w:r>
    </w:p>
    <w:p w:rsidR="00384DC7" w:rsidRDefault="00384DC7" w:rsidP="00384DC7">
      <w:pPr>
        <w:pStyle w:val="ListParagraph"/>
        <w:numPr>
          <w:ilvl w:val="0"/>
          <w:numId w:val="15"/>
        </w:numPr>
      </w:pPr>
      <w:r>
        <w:t>Move on when topics are exhausted</w:t>
      </w:r>
    </w:p>
    <w:p w:rsidR="00384DC7" w:rsidRPr="00D84206" w:rsidRDefault="00384DC7" w:rsidP="00384DC7">
      <w:pPr>
        <w:rPr>
          <w:b/>
        </w:rPr>
      </w:pPr>
      <w:r w:rsidRPr="00D84206">
        <w:rPr>
          <w:b/>
        </w:rPr>
        <w:t>Group Dynamics and Participation</w:t>
      </w:r>
    </w:p>
    <w:p w:rsidR="00384DC7" w:rsidRDefault="00384DC7" w:rsidP="00384DC7">
      <w:pPr>
        <w:pStyle w:val="ListParagraph"/>
        <w:numPr>
          <w:ilvl w:val="0"/>
          <w:numId w:val="16"/>
        </w:numPr>
      </w:pPr>
      <w:r>
        <w:t>Maintain subtle control</w:t>
      </w:r>
    </w:p>
    <w:p w:rsidR="00384DC7" w:rsidRDefault="00384DC7" w:rsidP="00384DC7">
      <w:pPr>
        <w:pStyle w:val="ListParagraph"/>
        <w:numPr>
          <w:ilvl w:val="0"/>
          <w:numId w:val="16"/>
        </w:numPr>
      </w:pPr>
      <w:r>
        <w:t>Maintain a casual, yet focused style when leading</w:t>
      </w:r>
    </w:p>
    <w:p w:rsidR="00384DC7" w:rsidRDefault="00384DC7" w:rsidP="00384DC7">
      <w:pPr>
        <w:pStyle w:val="ListParagraph"/>
        <w:numPr>
          <w:ilvl w:val="0"/>
          <w:numId w:val="16"/>
        </w:numPr>
      </w:pPr>
      <w:r>
        <w:t>Prevent people from dominating</w:t>
      </w:r>
    </w:p>
    <w:p w:rsidR="00384DC7" w:rsidRDefault="00384DC7" w:rsidP="00384DC7">
      <w:pPr>
        <w:pStyle w:val="ListParagraph"/>
        <w:numPr>
          <w:ilvl w:val="0"/>
          <w:numId w:val="16"/>
        </w:numPr>
      </w:pPr>
      <w:r>
        <w:t>Pay attention to quiet group members</w:t>
      </w:r>
    </w:p>
    <w:p w:rsidR="00384DC7" w:rsidRDefault="00384DC7" w:rsidP="00384DC7">
      <w:pPr>
        <w:pStyle w:val="ListParagraph"/>
        <w:numPr>
          <w:ilvl w:val="0"/>
          <w:numId w:val="16"/>
        </w:numPr>
      </w:pPr>
      <w:r>
        <w:t>Reinforce participation</w:t>
      </w:r>
    </w:p>
    <w:p w:rsidR="00384DC7" w:rsidRDefault="00384DC7" w:rsidP="00384DC7">
      <w:pPr>
        <w:pStyle w:val="ListParagraph"/>
        <w:numPr>
          <w:ilvl w:val="0"/>
          <w:numId w:val="16"/>
        </w:numPr>
      </w:pPr>
      <w:r>
        <w:t>Get input for, all group members</w:t>
      </w:r>
    </w:p>
    <w:p w:rsidR="00384DC7" w:rsidRDefault="00384DC7" w:rsidP="00384DC7">
      <w:pPr>
        <w:pStyle w:val="ListParagraph"/>
        <w:numPr>
          <w:ilvl w:val="0"/>
          <w:numId w:val="16"/>
        </w:numPr>
      </w:pPr>
      <w:r>
        <w:t>Stay neutral and objective when dealing with different viewpoints</w:t>
      </w:r>
    </w:p>
    <w:p w:rsidR="00384DC7" w:rsidRDefault="00384DC7" w:rsidP="00384DC7">
      <w:pPr>
        <w:pStyle w:val="ListParagraph"/>
        <w:numPr>
          <w:ilvl w:val="0"/>
          <w:numId w:val="16"/>
        </w:numPr>
      </w:pPr>
      <w:r>
        <w:t xml:space="preserve">Offer </w:t>
      </w:r>
      <w:r w:rsidR="00D84206">
        <w:t>your</w:t>
      </w:r>
      <w:r>
        <w:t xml:space="preserve"> input only after other individuals have had an opportunity to speak</w:t>
      </w:r>
    </w:p>
    <w:p w:rsidR="00384DC7" w:rsidRDefault="00384DC7" w:rsidP="00384DC7">
      <w:pPr>
        <w:pStyle w:val="ListParagraph"/>
        <w:numPr>
          <w:ilvl w:val="0"/>
          <w:numId w:val="16"/>
        </w:numPr>
      </w:pPr>
      <w:r>
        <w:t>Refrain from expressing opinions, if possible</w:t>
      </w:r>
    </w:p>
    <w:p w:rsidR="00384DC7" w:rsidRDefault="00384DC7" w:rsidP="00384DC7">
      <w:pPr>
        <w:pStyle w:val="ListParagraph"/>
        <w:numPr>
          <w:ilvl w:val="0"/>
          <w:numId w:val="16"/>
        </w:numPr>
      </w:pPr>
      <w:r>
        <w:t xml:space="preserve">Allow the group </w:t>
      </w:r>
      <w:r w:rsidR="00D84206">
        <w:t>to</w:t>
      </w:r>
      <w:r>
        <w:t xml:space="preserve"> </w:t>
      </w:r>
      <w:r w:rsidR="00D84206">
        <w:t>address</w:t>
      </w:r>
      <w:r>
        <w:t xml:space="preserve"> challenges on its own before interjecting</w:t>
      </w:r>
    </w:p>
    <w:p w:rsidR="00384DC7" w:rsidRDefault="00384DC7" w:rsidP="00384DC7">
      <w:pPr>
        <w:pStyle w:val="ListParagraph"/>
        <w:numPr>
          <w:ilvl w:val="0"/>
          <w:numId w:val="16"/>
        </w:numPr>
      </w:pPr>
      <w:r>
        <w:t>Relay questions back to the group</w:t>
      </w:r>
    </w:p>
    <w:p w:rsidR="00384DC7" w:rsidRDefault="00D84206" w:rsidP="00384DC7">
      <w:pPr>
        <w:pStyle w:val="ListParagraph"/>
        <w:numPr>
          <w:ilvl w:val="0"/>
          <w:numId w:val="16"/>
        </w:numPr>
      </w:pPr>
      <w:r>
        <w:t>Intervene</w:t>
      </w:r>
      <w:r w:rsidR="00384DC7">
        <w:t xml:space="preserve"> when necessary</w:t>
      </w:r>
    </w:p>
    <w:p w:rsidR="00384DC7" w:rsidRDefault="00384DC7" w:rsidP="00384DC7">
      <w:pPr>
        <w:pStyle w:val="ListParagraph"/>
        <w:numPr>
          <w:ilvl w:val="0"/>
          <w:numId w:val="16"/>
        </w:numPr>
      </w:pPr>
      <w:r>
        <w:t>Allocate time for summarizing the groups output (e.g. charting key points)</w:t>
      </w:r>
    </w:p>
    <w:p w:rsidR="00384DC7" w:rsidRDefault="00384DC7" w:rsidP="00384DC7">
      <w:pPr>
        <w:pStyle w:val="ListParagraph"/>
        <w:numPr>
          <w:ilvl w:val="0"/>
          <w:numId w:val="16"/>
        </w:numPr>
      </w:pPr>
      <w:r>
        <w:t>Note items to retu</w:t>
      </w:r>
      <w:r w:rsidR="00AE01B4">
        <w:t>rn to, if</w:t>
      </w:r>
      <w:r w:rsidR="00D84206">
        <w:t xml:space="preserve"> discussion is incomplete</w:t>
      </w:r>
    </w:p>
    <w:p w:rsidR="004C7120" w:rsidRDefault="004C7120" w:rsidP="004C7120">
      <w:pPr>
        <w:pStyle w:val="ListParagraph"/>
      </w:pPr>
    </w:p>
    <w:p w:rsidR="00FD2932" w:rsidRDefault="00FD2932" w:rsidP="004C7120">
      <w:pPr>
        <w:pStyle w:val="ListParagraph"/>
      </w:pPr>
    </w:p>
    <w:p w:rsidR="00FD2932" w:rsidRDefault="00FD2932" w:rsidP="004C7120">
      <w:pPr>
        <w:pStyle w:val="ListParagraph"/>
      </w:pPr>
    </w:p>
    <w:p w:rsidR="00FD2932" w:rsidRDefault="00FD2932" w:rsidP="004C7120">
      <w:pPr>
        <w:pStyle w:val="ListParagraph"/>
      </w:pPr>
    </w:p>
    <w:p w:rsidR="00FD2932" w:rsidRDefault="00FD2932" w:rsidP="004C7120">
      <w:pPr>
        <w:pStyle w:val="ListParagraph"/>
      </w:pPr>
    </w:p>
    <w:p w:rsidR="00FD2932" w:rsidRDefault="00FD2932" w:rsidP="004C7120">
      <w:pPr>
        <w:pStyle w:val="ListParagraph"/>
      </w:pPr>
    </w:p>
    <w:sectPr w:rsidR="00FD2932" w:rsidSect="00761B4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176" w:rsidRDefault="002B7176" w:rsidP="00D84206">
      <w:pPr>
        <w:spacing w:after="0" w:line="240" w:lineRule="auto"/>
      </w:pPr>
      <w:r>
        <w:separator/>
      </w:r>
    </w:p>
  </w:endnote>
  <w:endnote w:type="continuationSeparator" w:id="0">
    <w:p w:rsidR="002B7176" w:rsidRDefault="002B7176" w:rsidP="00D84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30" w:rsidRDefault="00C76930">
    <w:pPr>
      <w:pStyle w:val="Footer"/>
      <w:pBdr>
        <w:top w:val="thinThickSmallGap" w:sz="24" w:space="1" w:color="585858" w:themeColor="accent2" w:themeShade="7F"/>
      </w:pBdr>
      <w:rPr>
        <w:rFonts w:ascii="Verdana" w:hAnsi="Verdana"/>
        <w:i/>
        <w:color w:val="000000"/>
        <w:sz w:val="21"/>
        <w:szCs w:val="21"/>
      </w:rPr>
    </w:pPr>
    <w:r>
      <w:rPr>
        <w:rFonts w:ascii="Verdana" w:hAnsi="Verdana"/>
        <w:i/>
        <w:color w:val="000000"/>
        <w:sz w:val="21"/>
        <w:szCs w:val="21"/>
      </w:rPr>
      <w:t>For Internal-Organization Use Only</w:t>
    </w:r>
  </w:p>
  <w:p w:rsidR="00C76930" w:rsidRDefault="00C76930">
    <w:pPr>
      <w:pStyle w:val="Footer"/>
      <w:pBdr>
        <w:top w:val="thinThickSmallGap" w:sz="24" w:space="1" w:color="585858" w:themeColor="accent2" w:themeShade="7F"/>
      </w:pBdr>
      <w:rPr>
        <w:rFonts w:asciiTheme="majorHAnsi" w:eastAsiaTheme="majorEastAsia" w:hAnsiTheme="majorHAnsi" w:cstheme="majorBidi"/>
      </w:rPr>
    </w:pPr>
    <w:r w:rsidRPr="00FA3039">
      <w:rPr>
        <w:rFonts w:ascii="Verdana" w:hAnsi="Verdana"/>
        <w:i/>
        <w:sz w:val="21"/>
        <w:szCs w:val="21"/>
      </w:rPr>
      <w:sym w:font="Symbol" w:char="F0D3"/>
    </w:r>
    <w:r w:rsidRPr="00FA3039">
      <w:rPr>
        <w:rFonts w:ascii="Verdana" w:hAnsi="Verdana"/>
        <w:i/>
        <w:sz w:val="21"/>
        <w:szCs w:val="21"/>
      </w:rPr>
      <w:t xml:space="preserve"> LANGEVIN LEARNING SERVICES</w:t>
    </w:r>
    <w:r w:rsidRPr="00FA3039">
      <w:rPr>
        <w:rFonts w:ascii="Verdana" w:hAnsi="Verdana"/>
        <w:bCs/>
        <w:i/>
        <w:color w:val="000000"/>
        <w:sz w:val="21"/>
        <w:szCs w:val="21"/>
      </w:rPr>
      <w:br/>
    </w:r>
    <w:r w:rsidRPr="00FA3039">
      <w:rPr>
        <w:rStyle w:val="Strong"/>
        <w:rFonts w:ascii="Verdana" w:hAnsi="Verdana"/>
        <w:b w:val="0"/>
        <w:sz w:val="21"/>
        <w:szCs w:val="21"/>
      </w:rPr>
      <w:t>Commercial copying, lending, or selling is prohibited.</w:t>
    </w:r>
    <w:r>
      <w:rPr>
        <w:rStyle w:val="Strong"/>
        <w:rFonts w:ascii="Verdana" w:hAnsi="Verdana"/>
        <w:b w:val="0"/>
        <w:sz w:val="21"/>
        <w:szCs w:val="21"/>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761B48">
      <w:rPr>
        <w:rFonts w:eastAsiaTheme="minorEastAsia"/>
      </w:rPr>
      <w:fldChar w:fldCharType="begin"/>
    </w:r>
    <w:r>
      <w:instrText xml:space="preserve"> PAGE   \* MERGEFORMAT </w:instrText>
    </w:r>
    <w:r w:rsidR="00761B48">
      <w:rPr>
        <w:rFonts w:eastAsiaTheme="minorEastAsia"/>
      </w:rPr>
      <w:fldChar w:fldCharType="separate"/>
    </w:r>
    <w:r w:rsidR="009E6722" w:rsidRPr="009E6722">
      <w:rPr>
        <w:rFonts w:asciiTheme="majorHAnsi" w:eastAsiaTheme="majorEastAsia" w:hAnsiTheme="majorHAnsi" w:cstheme="majorBidi"/>
        <w:noProof/>
      </w:rPr>
      <w:t>1</w:t>
    </w:r>
    <w:r w:rsidR="00761B48">
      <w:rPr>
        <w:rFonts w:asciiTheme="majorHAnsi" w:eastAsiaTheme="majorEastAsia" w:hAnsiTheme="majorHAnsi" w:cstheme="majorBidi"/>
        <w:noProof/>
      </w:rPr>
      <w:fldChar w:fldCharType="end"/>
    </w:r>
  </w:p>
  <w:p w:rsidR="00D84206" w:rsidRDefault="00D84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176" w:rsidRDefault="002B7176" w:rsidP="00D84206">
      <w:pPr>
        <w:spacing w:after="0" w:line="240" w:lineRule="auto"/>
      </w:pPr>
      <w:r>
        <w:separator/>
      </w:r>
    </w:p>
  </w:footnote>
  <w:footnote w:type="continuationSeparator" w:id="0">
    <w:p w:rsidR="002B7176" w:rsidRDefault="002B7176" w:rsidP="00D84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32" w:rsidRPr="00FD2932" w:rsidRDefault="00FD2932" w:rsidP="00FD2932">
    <w:pPr>
      <w:pStyle w:val="Header"/>
      <w:jc w:val="center"/>
      <w:rPr>
        <w:b/>
        <w:sz w:val="40"/>
        <w:szCs w:val="40"/>
      </w:rPr>
    </w:pPr>
    <w:r w:rsidRPr="00FD2932">
      <w:rPr>
        <w:b/>
        <w:sz w:val="40"/>
        <w:szCs w:val="40"/>
      </w:rPr>
      <w:t>Facilitation Skills</w:t>
    </w:r>
    <w:r>
      <w:rPr>
        <w:b/>
        <w:sz w:val="40"/>
        <w:szCs w:val="40"/>
      </w:rPr>
      <w:t xml:space="preserve"> Handouts for Class Participants</w:t>
    </w:r>
  </w:p>
  <w:p w:rsidR="00FD2932" w:rsidRDefault="00FD2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C75E2"/>
    <w:multiLevelType w:val="hybridMultilevel"/>
    <w:tmpl w:val="C8B45218"/>
    <w:lvl w:ilvl="0" w:tplc="F040627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961834"/>
    <w:multiLevelType w:val="hybridMultilevel"/>
    <w:tmpl w:val="D728B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A4101"/>
    <w:multiLevelType w:val="hybridMultilevel"/>
    <w:tmpl w:val="24DC9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4190D"/>
    <w:multiLevelType w:val="hybridMultilevel"/>
    <w:tmpl w:val="8A3ED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F41A4"/>
    <w:multiLevelType w:val="hybridMultilevel"/>
    <w:tmpl w:val="3E62A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681E15"/>
    <w:multiLevelType w:val="hybridMultilevel"/>
    <w:tmpl w:val="5EE4B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F92D96"/>
    <w:multiLevelType w:val="hybridMultilevel"/>
    <w:tmpl w:val="B9CA2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2D6FEC"/>
    <w:multiLevelType w:val="hybridMultilevel"/>
    <w:tmpl w:val="7E7A6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3F2E8A"/>
    <w:multiLevelType w:val="hybridMultilevel"/>
    <w:tmpl w:val="51F6C390"/>
    <w:lvl w:ilvl="0" w:tplc="81D8E4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6946E3"/>
    <w:multiLevelType w:val="hybridMultilevel"/>
    <w:tmpl w:val="83D2A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7E5438"/>
    <w:multiLevelType w:val="hybridMultilevel"/>
    <w:tmpl w:val="56F0A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B52DC9"/>
    <w:multiLevelType w:val="hybridMultilevel"/>
    <w:tmpl w:val="76064036"/>
    <w:lvl w:ilvl="0" w:tplc="81D8E4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3D1468"/>
    <w:multiLevelType w:val="hybridMultilevel"/>
    <w:tmpl w:val="3E62A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B758E8"/>
    <w:multiLevelType w:val="hybridMultilevel"/>
    <w:tmpl w:val="04160748"/>
    <w:lvl w:ilvl="0" w:tplc="81D8E4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FE1708"/>
    <w:multiLevelType w:val="hybridMultilevel"/>
    <w:tmpl w:val="A0FC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491F13"/>
    <w:multiLevelType w:val="hybridMultilevel"/>
    <w:tmpl w:val="BB289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C00CA8"/>
    <w:multiLevelType w:val="hybridMultilevel"/>
    <w:tmpl w:val="4F92F6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2"/>
  </w:num>
  <w:num w:numId="4">
    <w:abstractNumId w:val="14"/>
  </w:num>
  <w:num w:numId="5">
    <w:abstractNumId w:val="10"/>
  </w:num>
  <w:num w:numId="6">
    <w:abstractNumId w:val="3"/>
  </w:num>
  <w:num w:numId="7">
    <w:abstractNumId w:val="7"/>
  </w:num>
  <w:num w:numId="8">
    <w:abstractNumId w:val="15"/>
  </w:num>
  <w:num w:numId="9">
    <w:abstractNumId w:val="16"/>
  </w:num>
  <w:num w:numId="10">
    <w:abstractNumId w:val="1"/>
  </w:num>
  <w:num w:numId="11">
    <w:abstractNumId w:val="5"/>
  </w:num>
  <w:num w:numId="12">
    <w:abstractNumId w:val="4"/>
  </w:num>
  <w:num w:numId="13">
    <w:abstractNumId w:val="12"/>
  </w:num>
  <w:num w:numId="14">
    <w:abstractNumId w:val="13"/>
  </w:num>
  <w:num w:numId="15">
    <w:abstractNumId w:val="8"/>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29126E"/>
    <w:rsid w:val="0029126E"/>
    <w:rsid w:val="002B7176"/>
    <w:rsid w:val="002D460C"/>
    <w:rsid w:val="00384DC7"/>
    <w:rsid w:val="003E54CE"/>
    <w:rsid w:val="003F0C2D"/>
    <w:rsid w:val="004C7120"/>
    <w:rsid w:val="00707B5D"/>
    <w:rsid w:val="00761B48"/>
    <w:rsid w:val="00930650"/>
    <w:rsid w:val="009E6722"/>
    <w:rsid w:val="00AE01B4"/>
    <w:rsid w:val="00C3673B"/>
    <w:rsid w:val="00C76930"/>
    <w:rsid w:val="00CC0786"/>
    <w:rsid w:val="00D84206"/>
    <w:rsid w:val="00DB0006"/>
    <w:rsid w:val="00E7340E"/>
    <w:rsid w:val="00E9263A"/>
    <w:rsid w:val="00EF01B0"/>
    <w:rsid w:val="00FD2932"/>
    <w:rsid w:val="00FD5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879557"/>
  <w15:docId w15:val="{BC5831AB-B943-4BB2-9B28-B55B3E9C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B48"/>
  </w:style>
  <w:style w:type="paragraph" w:styleId="Heading1">
    <w:name w:val="heading 1"/>
    <w:basedOn w:val="Normal"/>
    <w:next w:val="Normal"/>
    <w:link w:val="Heading1Char"/>
    <w:uiPriority w:val="9"/>
    <w:qFormat/>
    <w:rsid w:val="00D84206"/>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1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126E"/>
    <w:pPr>
      <w:ind w:left="720"/>
      <w:contextualSpacing/>
    </w:pPr>
  </w:style>
  <w:style w:type="character" w:customStyle="1" w:styleId="Heading1Char">
    <w:name w:val="Heading 1 Char"/>
    <w:basedOn w:val="DefaultParagraphFont"/>
    <w:link w:val="Heading1"/>
    <w:uiPriority w:val="9"/>
    <w:rsid w:val="00D84206"/>
    <w:rPr>
      <w:rFonts w:asciiTheme="majorHAnsi" w:eastAsiaTheme="majorEastAsia" w:hAnsiTheme="majorHAnsi" w:cstheme="majorBidi"/>
      <w:b/>
      <w:bCs/>
      <w:color w:val="A5A5A5" w:themeColor="accent1" w:themeShade="BF"/>
      <w:sz w:val="28"/>
      <w:szCs w:val="28"/>
    </w:rPr>
  </w:style>
  <w:style w:type="paragraph" w:styleId="Header">
    <w:name w:val="header"/>
    <w:basedOn w:val="Normal"/>
    <w:link w:val="HeaderChar"/>
    <w:uiPriority w:val="99"/>
    <w:unhideWhenUsed/>
    <w:rsid w:val="00D842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206"/>
  </w:style>
  <w:style w:type="paragraph" w:styleId="Footer">
    <w:name w:val="footer"/>
    <w:basedOn w:val="Normal"/>
    <w:link w:val="FooterChar"/>
    <w:uiPriority w:val="99"/>
    <w:unhideWhenUsed/>
    <w:rsid w:val="00D842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206"/>
  </w:style>
  <w:style w:type="table" w:styleId="LightList-Accent4">
    <w:name w:val="Light List Accent 4"/>
    <w:basedOn w:val="TableNormal"/>
    <w:uiPriority w:val="61"/>
    <w:rsid w:val="00D84206"/>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paragraph" w:styleId="BalloonText">
    <w:name w:val="Balloon Text"/>
    <w:basedOn w:val="Normal"/>
    <w:link w:val="BalloonTextChar"/>
    <w:uiPriority w:val="99"/>
    <w:semiHidden/>
    <w:unhideWhenUsed/>
    <w:rsid w:val="00C769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930"/>
    <w:rPr>
      <w:rFonts w:ascii="Tahoma" w:hAnsi="Tahoma" w:cs="Tahoma"/>
      <w:sz w:val="16"/>
      <w:szCs w:val="16"/>
    </w:rPr>
  </w:style>
  <w:style w:type="character" w:styleId="Strong">
    <w:name w:val="Strong"/>
    <w:uiPriority w:val="22"/>
    <w:qFormat/>
    <w:rsid w:val="00C76930"/>
    <w:rPr>
      <w:b/>
      <w:bCs/>
    </w:rPr>
  </w:style>
  <w:style w:type="paragraph" w:customStyle="1" w:styleId="MPageTitle">
    <w:name w:val="MPageTitle"/>
    <w:basedOn w:val="Normal"/>
    <w:next w:val="Normal"/>
    <w:link w:val="MPageTitleChar"/>
    <w:rsid w:val="004C7120"/>
    <w:pPr>
      <w:pageBreakBefore/>
      <w:overflowPunct w:val="0"/>
      <w:autoSpaceDE w:val="0"/>
      <w:autoSpaceDN w:val="0"/>
      <w:adjustRightInd w:val="0"/>
      <w:spacing w:after="480" w:line="240" w:lineRule="auto"/>
      <w:jc w:val="center"/>
      <w:textAlignment w:val="baseline"/>
    </w:pPr>
    <w:rPr>
      <w:rFonts w:ascii="Arial" w:eastAsia="Times New Roman" w:hAnsi="Arial" w:cs="Times New Roman"/>
      <w:b/>
      <w:sz w:val="28"/>
      <w:szCs w:val="20"/>
    </w:rPr>
  </w:style>
  <w:style w:type="paragraph" w:customStyle="1" w:styleId="MText">
    <w:name w:val="MText"/>
    <w:basedOn w:val="Normal"/>
    <w:next w:val="Normal"/>
    <w:link w:val="MTextChar"/>
    <w:rsid w:val="004C7120"/>
    <w:pPr>
      <w:overflowPunct w:val="0"/>
      <w:autoSpaceDE w:val="0"/>
      <w:autoSpaceDN w:val="0"/>
      <w:adjustRightInd w:val="0"/>
      <w:spacing w:before="60" w:after="60" w:line="240" w:lineRule="auto"/>
      <w:textAlignment w:val="baseline"/>
    </w:pPr>
    <w:rPr>
      <w:rFonts w:ascii="Times New Roman" w:eastAsia="Times New Roman" w:hAnsi="Times New Roman" w:cs="Times New Roman"/>
      <w:szCs w:val="20"/>
    </w:rPr>
  </w:style>
  <w:style w:type="paragraph" w:customStyle="1" w:styleId="MTableHeading">
    <w:name w:val="MTableHeading"/>
    <w:basedOn w:val="Normal"/>
    <w:next w:val="Normal"/>
    <w:rsid w:val="004C7120"/>
    <w:pPr>
      <w:overflowPunct w:val="0"/>
      <w:autoSpaceDE w:val="0"/>
      <w:autoSpaceDN w:val="0"/>
      <w:adjustRightInd w:val="0"/>
      <w:spacing w:before="60" w:after="60" w:line="240" w:lineRule="auto"/>
      <w:textAlignment w:val="baseline"/>
    </w:pPr>
    <w:rPr>
      <w:rFonts w:ascii="Arial" w:eastAsia="Times New Roman" w:hAnsi="Arial" w:cs="Times New Roman"/>
      <w:b/>
      <w:sz w:val="24"/>
      <w:szCs w:val="20"/>
    </w:rPr>
  </w:style>
  <w:style w:type="character" w:customStyle="1" w:styleId="MPageTitleChar">
    <w:name w:val="MPageTitle Char"/>
    <w:link w:val="MPageTitle"/>
    <w:rsid w:val="004C7120"/>
    <w:rPr>
      <w:rFonts w:ascii="Arial" w:eastAsia="Times New Roman" w:hAnsi="Arial" w:cs="Times New Roman"/>
      <w:b/>
      <w:sz w:val="28"/>
      <w:szCs w:val="20"/>
    </w:rPr>
  </w:style>
  <w:style w:type="character" w:customStyle="1" w:styleId="MTextChar">
    <w:name w:val="MText Char"/>
    <w:link w:val="MText"/>
    <w:rsid w:val="004C7120"/>
    <w:rPr>
      <w:rFonts w:ascii="Times New Roman" w:eastAsia="Times New Roman" w:hAnsi="Times New Roman" w:cs="Times New Roman"/>
      <w:szCs w:val="20"/>
    </w:rPr>
  </w:style>
  <w:style w:type="paragraph" w:styleId="NoSpacing">
    <w:name w:val="No Spacing"/>
    <w:uiPriority w:val="1"/>
    <w:qFormat/>
    <w:rsid w:val="00FD29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167F8-1A93-4DF1-BC9D-5D2B732A8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F25557F7</Template>
  <TotalTime>4</TotalTime>
  <Pages>4</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UW</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Kinne</dc:creator>
  <cp:lastModifiedBy>Jennifer Sprecher</cp:lastModifiedBy>
  <cp:revision>3</cp:revision>
  <dcterms:created xsi:type="dcterms:W3CDTF">2014-04-25T20:36:00Z</dcterms:created>
  <dcterms:modified xsi:type="dcterms:W3CDTF">2020-02-12T20:47:00Z</dcterms:modified>
</cp:coreProperties>
</file>