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902BF" w14:textId="2ABB2C7C" w:rsidR="001014AF" w:rsidRDefault="002C505F" w:rsidP="00A94957">
      <w:pPr>
        <w:pStyle w:val="Heading1"/>
      </w:pPr>
      <w:r>
        <w:t>SOP – Conducting a Study with the Network Coordinating Center (p</w:t>
      </w:r>
      <w:r w:rsidR="00A94957">
        <w:t>ost</w:t>
      </w:r>
      <w:r>
        <w:t>-award)</w:t>
      </w:r>
    </w:p>
    <w:p w14:paraId="0C756B86" w14:textId="6410D49A" w:rsidR="002C505F" w:rsidRDefault="008A6D0A">
      <w:r>
        <w:t>This standard operating procedure (SOP)</w:t>
      </w:r>
      <w:r w:rsidR="00A94957">
        <w:t xml:space="preserve"> is intended for studies that have been funded (post-award) and describes the steps to implement study startup, clinic recruitment, study conduct, dissemination, and </w:t>
      </w:r>
      <w:r w:rsidR="002B73DF">
        <w:t xml:space="preserve">study </w:t>
      </w:r>
      <w:r w:rsidR="00A94957">
        <w:t xml:space="preserve">closeout. </w:t>
      </w:r>
      <w:r w:rsidR="00F0353B">
        <w:t xml:space="preserve">Some steps can be </w:t>
      </w:r>
      <w:r w:rsidR="003D0411">
        <w:t>skipped if the Coordinating Center was involved in pre-award development.</w:t>
      </w:r>
    </w:p>
    <w:p w14:paraId="100DA5F6" w14:textId="136DF848" w:rsidR="007D684F" w:rsidRDefault="007B72CF">
      <w:r w:rsidRPr="00542CC3">
        <w:t xml:space="preserve">This SOP is closely aligned </w:t>
      </w:r>
      <w:r w:rsidR="002C5BF0">
        <w:t xml:space="preserve">and conducted in parallel with </w:t>
      </w:r>
      <w:r w:rsidRPr="00542CC3">
        <w:t xml:space="preserve">the </w:t>
      </w:r>
      <w:r w:rsidR="00201724">
        <w:rPr>
          <w:i/>
          <w:iCs/>
        </w:rPr>
        <w:t>SOP</w:t>
      </w:r>
      <w:r w:rsidRPr="00215F22">
        <w:rPr>
          <w:i/>
          <w:iCs/>
        </w:rPr>
        <w:t xml:space="preserve"> – Budget Development, Amendment &amp; Monitoring Procedures</w:t>
      </w:r>
      <w:r w:rsidR="00542CC3" w:rsidRPr="00542CC3">
        <w:t>.</w:t>
      </w:r>
    </w:p>
    <w:p w14:paraId="2FDDEC20" w14:textId="4EC7ACFC" w:rsidR="009611AC" w:rsidRPr="00FD7B28" w:rsidRDefault="009611AC">
      <w:pPr>
        <w:rPr>
          <w:i/>
          <w:iCs/>
        </w:rPr>
      </w:pPr>
      <w:r w:rsidRPr="00FD7B28">
        <w:rPr>
          <w:i/>
          <w:iCs/>
          <w:u w:val="single"/>
        </w:rPr>
        <w:t>Suggestion</w:t>
      </w:r>
      <w:r w:rsidRPr="00FD7B28">
        <w:rPr>
          <w:i/>
          <w:iCs/>
        </w:rPr>
        <w:t xml:space="preserve">: Busy clinics rarely have dedicated research time for clinicians and other personnel or the means to provide compensation for unfunded grant development. </w:t>
      </w:r>
      <w:r w:rsidR="001B6A07" w:rsidRPr="00FD7B28">
        <w:rPr>
          <w:i/>
          <w:iCs/>
        </w:rPr>
        <w:t>Limit grant</w:t>
      </w:r>
      <w:r w:rsidR="00FD7B28" w:rsidRPr="00FD7B28">
        <w:rPr>
          <w:i/>
          <w:iCs/>
        </w:rPr>
        <w:t xml:space="preserve"> development efforts </w:t>
      </w:r>
      <w:r w:rsidR="007B56A0">
        <w:rPr>
          <w:i/>
          <w:iCs/>
        </w:rPr>
        <w:t xml:space="preserve">with clinics </w:t>
      </w:r>
      <w:r w:rsidR="00FD7B28" w:rsidRPr="00FD7B28">
        <w:rPr>
          <w:i/>
          <w:iCs/>
        </w:rPr>
        <w:t xml:space="preserve">until funding </w:t>
      </w:r>
      <w:r w:rsidR="001B6A07" w:rsidRPr="00FD7B28">
        <w:rPr>
          <w:i/>
          <w:iCs/>
        </w:rPr>
        <w:t>is</w:t>
      </w:r>
      <w:r w:rsidR="00FD7B28" w:rsidRPr="00FD7B28">
        <w:rPr>
          <w:i/>
          <w:iCs/>
        </w:rPr>
        <w:t xml:space="preserve"> secured to preserve capacity for study activities.</w:t>
      </w:r>
    </w:p>
    <w:p w14:paraId="3C4BF1CB" w14:textId="529736BE" w:rsidR="00A94957" w:rsidRPr="00A94957" w:rsidRDefault="00A94957" w:rsidP="00A94957">
      <w:pPr>
        <w:jc w:val="center"/>
        <w:rPr>
          <w:b/>
          <w:bCs/>
        </w:rPr>
      </w:pPr>
      <w:r w:rsidRPr="00A94957">
        <w:rPr>
          <w:b/>
          <w:bCs/>
        </w:rPr>
        <w:t xml:space="preserve">Conducting a Study with the </w:t>
      </w:r>
      <w:r w:rsidR="00221D18" w:rsidRPr="00221D18">
        <w:rPr>
          <w:b/>
          <w:bCs/>
          <w:color w:val="00B0F0"/>
        </w:rPr>
        <w:t>NETWORK</w:t>
      </w:r>
      <w:r w:rsidRPr="00221D18">
        <w:rPr>
          <w:b/>
          <w:bCs/>
          <w:color w:val="00B0F0"/>
        </w:rPr>
        <w:t xml:space="preserve"> </w:t>
      </w:r>
      <w:r w:rsidRPr="00A94957">
        <w:rPr>
          <w:b/>
          <w:bCs/>
        </w:rPr>
        <w:t>Coordinating Center</w:t>
      </w:r>
      <w:r w:rsidR="009412F7">
        <w:rPr>
          <w:b/>
          <w:bCs/>
        </w:rPr>
        <w:t xml:space="preserve"> (post-award)</w:t>
      </w:r>
    </w:p>
    <w:p w14:paraId="0A0FA766" w14:textId="2AAE7E8D" w:rsidR="00A94957" w:rsidRPr="00A94957" w:rsidRDefault="00A94957" w:rsidP="00793620">
      <w:pPr>
        <w:pStyle w:val="Subtitle"/>
      </w:pPr>
      <w:r w:rsidRPr="00A94957">
        <w:t>STUDY STARTUP </w:t>
      </w:r>
    </w:p>
    <w:p w14:paraId="28BAFA95" w14:textId="7BF2BC4C" w:rsidR="00801BFA" w:rsidRDefault="00221D18" w:rsidP="00F467D9">
      <w:pPr>
        <w:pStyle w:val="ListParagraph"/>
        <w:numPr>
          <w:ilvl w:val="0"/>
          <w:numId w:val="50"/>
        </w:numPr>
        <w:spacing w:after="0"/>
      </w:pPr>
      <w:r w:rsidRPr="00221D18">
        <w:rPr>
          <w:color w:val="00B0F0"/>
        </w:rPr>
        <w:t xml:space="preserve">NETWORK </w:t>
      </w:r>
      <w:r w:rsidR="00A94957">
        <w:t>Coordinating Center</w:t>
      </w:r>
      <w:r w:rsidR="00FB5C44">
        <w:t xml:space="preserve"> </w:t>
      </w:r>
      <w:r w:rsidR="00A94957">
        <w:t>personnel</w:t>
      </w:r>
      <w:r w:rsidR="00A94957" w:rsidRPr="00A94957">
        <w:t xml:space="preserve"> meet to review </w:t>
      </w:r>
      <w:r w:rsidR="00B85C7C">
        <w:t xml:space="preserve">the </w:t>
      </w:r>
      <w:r w:rsidR="00A94957" w:rsidRPr="00A94957">
        <w:t>funded project </w:t>
      </w:r>
      <w:r w:rsidR="00F467D9">
        <w:t>(i.e., e</w:t>
      </w:r>
      <w:r w:rsidR="00801BFA" w:rsidRPr="00A94957">
        <w:t xml:space="preserve">xisting </w:t>
      </w:r>
      <w:r w:rsidR="00801BFA">
        <w:t>study information sheet, budget and scope of work</w:t>
      </w:r>
      <w:r w:rsidR="00FF34AD">
        <w:t>) and</w:t>
      </w:r>
      <w:r w:rsidR="00AC5E1A">
        <w:t xml:space="preserve"> assign a project manager.</w:t>
      </w:r>
    </w:p>
    <w:p w14:paraId="0A91CDA7" w14:textId="5A470550" w:rsidR="00C4183E" w:rsidRPr="00A94957" w:rsidRDefault="00C4183E" w:rsidP="00C4183E">
      <w:pPr>
        <w:pStyle w:val="ListParagraph"/>
        <w:numPr>
          <w:ilvl w:val="0"/>
          <w:numId w:val="50"/>
        </w:numPr>
        <w:spacing w:after="0"/>
      </w:pPr>
      <w:r>
        <w:t xml:space="preserve">The </w:t>
      </w:r>
      <w:r w:rsidR="00221D18" w:rsidRPr="00221D18">
        <w:rPr>
          <w:color w:val="00B0F0"/>
        </w:rPr>
        <w:t xml:space="preserve">NETWORK </w:t>
      </w:r>
      <w:r>
        <w:t xml:space="preserve">Coordinating Center </w:t>
      </w:r>
      <w:r w:rsidRPr="00A94957">
        <w:t xml:space="preserve">presents and reviews project with </w:t>
      </w:r>
      <w:r>
        <w:t xml:space="preserve">the </w:t>
      </w:r>
      <w:r w:rsidRPr="00B74CBE">
        <w:rPr>
          <w:color w:val="45B0E1" w:themeColor="accent1" w:themeTint="99"/>
        </w:rPr>
        <w:t>GOVERNING BOARD</w:t>
      </w:r>
      <w:r w:rsidRPr="00A94957">
        <w:t>, as needed </w:t>
      </w:r>
    </w:p>
    <w:p w14:paraId="07EDF9AD" w14:textId="4AAC9365" w:rsidR="00A94957" w:rsidRDefault="00A94957" w:rsidP="00A407E0">
      <w:pPr>
        <w:pStyle w:val="ListParagraph"/>
        <w:numPr>
          <w:ilvl w:val="0"/>
          <w:numId w:val="50"/>
        </w:numPr>
        <w:spacing w:after="0"/>
      </w:pPr>
      <w:r w:rsidRPr="00A94957">
        <w:t>If needed to assess recruitment feasibility</w:t>
      </w:r>
      <w:r w:rsidR="00B633A1">
        <w:t>,</w:t>
      </w:r>
      <w:r w:rsidRPr="00A94957">
        <w:t> </w:t>
      </w:r>
      <w:r w:rsidR="00B633A1">
        <w:t>the project manager</w:t>
      </w:r>
      <w:r w:rsidRPr="00A94957">
        <w:t xml:space="preserve"> approaches </w:t>
      </w:r>
      <w:r w:rsidR="00FB5C44">
        <w:t>clinic champions</w:t>
      </w:r>
      <w:r w:rsidRPr="00A94957">
        <w:t xml:space="preserve"> to assess general interest or gather</w:t>
      </w:r>
      <w:r w:rsidR="001E02DF">
        <w:t>s</w:t>
      </w:r>
      <w:r w:rsidRPr="00A94957">
        <w:t xml:space="preserve"> information from individual sites </w:t>
      </w:r>
      <w:r w:rsidR="001173A8">
        <w:t>(e.g., b</w:t>
      </w:r>
      <w:r w:rsidRPr="00A94957">
        <w:t>roadcast emails</w:t>
      </w:r>
      <w:r w:rsidR="001173A8">
        <w:t>, t</w:t>
      </w:r>
      <w:r w:rsidRPr="00A94957">
        <w:t>argeted follow-up</w:t>
      </w:r>
      <w:r w:rsidR="001173A8">
        <w:t>)</w:t>
      </w:r>
    </w:p>
    <w:p w14:paraId="3621281C" w14:textId="71A3BB01" w:rsidR="00840D67" w:rsidRPr="00A94957" w:rsidRDefault="00840D67" w:rsidP="00A407E0">
      <w:pPr>
        <w:pStyle w:val="ListParagraph"/>
        <w:numPr>
          <w:ilvl w:val="0"/>
          <w:numId w:val="50"/>
        </w:numPr>
        <w:spacing w:after="0"/>
      </w:pPr>
      <w:r>
        <w:t>The project manager facilitates discussion with the PI</w:t>
      </w:r>
      <w:r w:rsidR="008B7E4D">
        <w:t xml:space="preserve"> and </w:t>
      </w:r>
      <w:r w:rsidR="00221D18" w:rsidRPr="00221D18">
        <w:rPr>
          <w:color w:val="00B0F0"/>
        </w:rPr>
        <w:t xml:space="preserve">NETWORK </w:t>
      </w:r>
      <w:r w:rsidR="008B7E4D">
        <w:t>Coordinating Center</w:t>
      </w:r>
      <w:r>
        <w:t>, as needed to:</w:t>
      </w:r>
    </w:p>
    <w:p w14:paraId="4F900AC2" w14:textId="77DE477D" w:rsidR="00A94957" w:rsidRPr="00A94957" w:rsidRDefault="008B7E4D" w:rsidP="00CA3C6E">
      <w:pPr>
        <w:pStyle w:val="ListParagraph"/>
        <w:numPr>
          <w:ilvl w:val="1"/>
          <w:numId w:val="50"/>
        </w:numPr>
        <w:spacing w:after="0"/>
      </w:pPr>
      <w:r>
        <w:t>R</w:t>
      </w:r>
      <w:r w:rsidR="00A94957" w:rsidRPr="00A94957">
        <w:t xml:space="preserve">eview </w:t>
      </w:r>
      <w:r w:rsidR="00FB5C44">
        <w:t>and</w:t>
      </w:r>
      <w:r w:rsidR="00A94957" w:rsidRPr="00A94957">
        <w:t xml:space="preserve"> </w:t>
      </w:r>
      <w:r w:rsidR="00D66F9B">
        <w:t>discuss</w:t>
      </w:r>
      <w:r w:rsidR="006600C7">
        <w:t xml:space="preserve"> study</w:t>
      </w:r>
      <w:r w:rsidR="00D66F9B">
        <w:t xml:space="preserve"> revisions </w:t>
      </w:r>
      <w:r w:rsidR="006600C7">
        <w:t xml:space="preserve">(e.g., </w:t>
      </w:r>
      <w:r w:rsidR="004460B5">
        <w:t>research design, protocol)</w:t>
      </w:r>
    </w:p>
    <w:p w14:paraId="1D443086" w14:textId="0A405252" w:rsidR="001D7BFD" w:rsidRDefault="008B7E4D" w:rsidP="00CA3C6E">
      <w:pPr>
        <w:pStyle w:val="ListParagraph"/>
        <w:numPr>
          <w:ilvl w:val="1"/>
          <w:numId w:val="50"/>
        </w:numPr>
        <w:spacing w:after="0"/>
      </w:pPr>
      <w:r>
        <w:t>B</w:t>
      </w:r>
      <w:r w:rsidR="00C61C62">
        <w:t>est practices for conducting</w:t>
      </w:r>
      <w:r w:rsidR="00A94957" w:rsidRPr="00A94957">
        <w:t xml:space="preserve"> their study </w:t>
      </w:r>
      <w:r w:rsidR="00C61C62">
        <w:t>with</w:t>
      </w:r>
      <w:r w:rsidR="00A94957" w:rsidRPr="00A94957">
        <w:t> </w:t>
      </w:r>
      <w:r w:rsidR="00FB5C44" w:rsidRPr="00FB5C44">
        <w:rPr>
          <w:color w:val="00B0F0"/>
        </w:rPr>
        <w:t xml:space="preserve">NETWORK </w:t>
      </w:r>
      <w:r w:rsidR="00A94957" w:rsidRPr="00A94957">
        <w:t>practices. </w:t>
      </w:r>
    </w:p>
    <w:p w14:paraId="78D83F75" w14:textId="40C0FD06" w:rsidR="00A94957" w:rsidRPr="00A94957" w:rsidRDefault="00163BDE" w:rsidP="00CA3C6E">
      <w:pPr>
        <w:pStyle w:val="ListParagraph"/>
        <w:numPr>
          <w:ilvl w:val="1"/>
          <w:numId w:val="50"/>
        </w:numPr>
        <w:spacing w:after="0"/>
      </w:pPr>
      <w:r w:rsidRPr="00A22E3A"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53BCB0" wp14:editId="4B78DBE7">
                <wp:simplePos x="0" y="0"/>
                <wp:positionH relativeFrom="margin">
                  <wp:align>right</wp:align>
                </wp:positionH>
                <wp:positionV relativeFrom="paragraph">
                  <wp:posOffset>52070</wp:posOffset>
                </wp:positionV>
                <wp:extent cx="1803400" cy="2171700"/>
                <wp:effectExtent l="0" t="0" r="25400" b="19050"/>
                <wp:wrapSquare wrapText="bothSides"/>
                <wp:docPr id="20496125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0" cy="2171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12FA07" w14:textId="51B3EB5E" w:rsidR="000343EB" w:rsidRPr="00715CB2" w:rsidRDefault="00B630EB" w:rsidP="000343E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Effective clinic engagement should include regular</w:t>
                            </w:r>
                            <w:r w:rsidR="003B10C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3B10C0" w:rsidRPr="00715CB2">
                              <w:rPr>
                                <w:sz w:val="18"/>
                                <w:szCs w:val="18"/>
                              </w:rPr>
                              <w:t xml:space="preserve">timely and relevant study status updates, preliminary findings, </w:t>
                            </w:r>
                            <w:r w:rsidR="003B10C0">
                              <w:rPr>
                                <w:sz w:val="18"/>
                                <w:szCs w:val="18"/>
                              </w:rPr>
                              <w:t>final results, and scholarly deliverables. Co-d</w:t>
                            </w:r>
                            <w:r w:rsidR="000343EB" w:rsidRPr="00715CB2">
                              <w:rPr>
                                <w:sz w:val="18"/>
                                <w:szCs w:val="18"/>
                              </w:rPr>
                              <w:t xml:space="preserve">evelop </w:t>
                            </w:r>
                            <w:r w:rsidR="003B10C0">
                              <w:rPr>
                                <w:sz w:val="18"/>
                                <w:szCs w:val="18"/>
                              </w:rPr>
                              <w:t xml:space="preserve">with the PI </w:t>
                            </w:r>
                            <w:r w:rsidR="004F1D01" w:rsidRPr="00715CB2">
                              <w:rPr>
                                <w:sz w:val="18"/>
                                <w:szCs w:val="18"/>
                              </w:rPr>
                              <w:t>dissemination plans at study startup</w:t>
                            </w:r>
                            <w:r w:rsidR="00F3754D">
                              <w:rPr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632D21">
                              <w:rPr>
                                <w:sz w:val="18"/>
                                <w:szCs w:val="18"/>
                              </w:rPr>
                              <w:t xml:space="preserve">support and </w:t>
                            </w:r>
                            <w:r w:rsidR="000A3E42">
                              <w:rPr>
                                <w:sz w:val="18"/>
                                <w:szCs w:val="18"/>
                              </w:rPr>
                              <w:t>track</w:t>
                            </w:r>
                            <w:r w:rsidR="00F50A18">
                              <w:rPr>
                                <w:sz w:val="18"/>
                                <w:szCs w:val="18"/>
                              </w:rPr>
                              <w:t xml:space="preserve"> dissemination deliverables</w:t>
                            </w:r>
                            <w:r w:rsidR="00E97732">
                              <w:rPr>
                                <w:sz w:val="18"/>
                                <w:szCs w:val="18"/>
                              </w:rPr>
                              <w:t xml:space="preserve"> throughout the study lifespan.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53BCB0" id="Rectangle: Rounded Corners 3" o:spid="_x0000_s1026" style="position:absolute;left:0;text-align:left;margin-left:90.8pt;margin-top:4.1pt;width:142pt;height:171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tH7ZQIAACQFAAAOAAAAZHJzL2Uyb0RvYy54bWysVFFP2zAQfp+0/2D5fSTpyoCKFFUgpkkI&#10;EDDx7Do2ieT4vLPbpPv1OztpigDtYdqLc+e7+3z+8p3PL/rWsK1C34AteXGUc6ashKqxLyX/+XT9&#10;5ZQzH4SthAGrSr5Tnl8sP38679xCzaAGUylkBGL9onMlr0Nwiyzzslat8EfglKWgBmxFIBdfsgpF&#10;R+ityWZ5/i3rACuHIJX3tHs1BPky4WutZLjT2qvATMmpt5BWTOs6rtnyXCxeULi6kWMb4h+6aEVj&#10;6dAJ6koEwTbYvINqG4ngQYcjCW0GWjdSpTvQbYr8zW0ea+FUuguR491Ek/9/sPJ2++jukWjonF94&#10;MuMteo1t/FJ/rE9k7SayVB+YpM3iNP86z4lTSbFZcVKckEM42aHcoQ/fFbQsGiVH2NjqgX5JYkps&#10;b3wY8vd5VHzoIllhZ1RsxNgHpVlT0bmzVJ0Eoi4Nsq2gXyukVDYUQ6gWlRq2i+N8amqqSC0mwIis&#10;G2Mm7BEgiu899tDrmB9LVdLXVJz/rbGheKpIJ4MNU3HbWMCPAAzdajx5yN+TNFATWQr9uqeUaK6h&#10;2t0jQxiE7p28boj7G+HDvUBSNv0vmtZwR4s20JUcRouzGvD3R/sxnwRHUc46mpSS+18bgYoz88OS&#10;FM+K+TyOVnLmxyczcvB1ZP06YjftJdAfK+hdcDKZMT+YvakR2mca6lU8lULCSjq75DLg3rkMwwTT&#10;syDVapXSaJycCDf20ckIHgmOsnrqnwW6UYCBtHsL+6kSizcSHHJjpYXVJoBukj4PvI7U0ygmDY3P&#10;Rpz1137KOjxuyz8AAAD//wMAUEsDBBQABgAIAAAAIQC96RGq2wAAAAYBAAAPAAAAZHJzL2Rvd25y&#10;ZXYueG1sTI/BTsMwEETvlfgHa5G4VNRuWlAI2VSoEuKGaOHA0YlNEjVeR7abhr9nOcFxNKs3b8vd&#10;7AYx2RB7TwjrlQJhqfGmpxbh4/35NgcRkyajB08W4dtG2FVXi1IXxl/oYKdjagVDKBYaoUtpLKSM&#10;TWedjis/WuLuywenE8fQShP0heFukJlS99Lpnnih06Pdd7Y5Hc8OYfmw34SXN1UndVq/Hj63DJwk&#10;4s31/PQIItk5/R3Drz6rQ8VOtT+TiWJA4EcSQp6B4DLLt5xrhM2dykBWpfyvX/0AAAD//wMAUEsB&#10;Ai0AFAAGAAgAAAAhALaDOJL+AAAA4QEAABMAAAAAAAAAAAAAAAAAAAAAAFtDb250ZW50X1R5cGVz&#10;XS54bWxQSwECLQAUAAYACAAAACEAOP0h/9YAAACUAQAACwAAAAAAAAAAAAAAAAAvAQAAX3JlbHMv&#10;LnJlbHNQSwECLQAUAAYACAAAACEA4qLR+2UCAAAkBQAADgAAAAAAAAAAAAAAAAAuAgAAZHJzL2Uy&#10;b0RvYy54bWxQSwECLQAUAAYACAAAACEAvekRqtsAAAAGAQAADwAAAAAAAAAAAAAAAAC/BAAAZHJz&#10;L2Rvd25yZXYueG1sUEsFBgAAAAAEAAQA8wAAAMcFAAAAAA==&#10;" fillcolor="#156082 [3204]" strokecolor="#030e13 [484]" strokeweight="1pt">
                <v:stroke joinstyle="miter"/>
                <v:textbox>
                  <w:txbxContent>
                    <w:p w14:paraId="4F12FA07" w14:textId="51B3EB5E" w:rsidR="000343EB" w:rsidRPr="00715CB2" w:rsidRDefault="00B630EB" w:rsidP="000343E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Effective clinic engagement should include regular</w:t>
                      </w:r>
                      <w:r w:rsidR="003B10C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3B10C0" w:rsidRPr="00715CB2">
                        <w:rPr>
                          <w:sz w:val="18"/>
                          <w:szCs w:val="18"/>
                        </w:rPr>
                        <w:t xml:space="preserve">timely and relevant study status updates, preliminary findings, </w:t>
                      </w:r>
                      <w:proofErr w:type="gramStart"/>
                      <w:r w:rsidR="003B10C0">
                        <w:rPr>
                          <w:sz w:val="18"/>
                          <w:szCs w:val="18"/>
                        </w:rPr>
                        <w:t>final results</w:t>
                      </w:r>
                      <w:proofErr w:type="gramEnd"/>
                      <w:r w:rsidR="003B10C0">
                        <w:rPr>
                          <w:sz w:val="18"/>
                          <w:szCs w:val="18"/>
                        </w:rPr>
                        <w:t>, and scholarly deliverables. Co-d</w:t>
                      </w:r>
                      <w:r w:rsidR="000343EB" w:rsidRPr="00715CB2">
                        <w:rPr>
                          <w:sz w:val="18"/>
                          <w:szCs w:val="18"/>
                        </w:rPr>
                        <w:t xml:space="preserve">evelop </w:t>
                      </w:r>
                      <w:r w:rsidR="003B10C0">
                        <w:rPr>
                          <w:sz w:val="18"/>
                          <w:szCs w:val="18"/>
                        </w:rPr>
                        <w:t xml:space="preserve">with the PI </w:t>
                      </w:r>
                      <w:r w:rsidR="004F1D01" w:rsidRPr="00715CB2">
                        <w:rPr>
                          <w:sz w:val="18"/>
                          <w:szCs w:val="18"/>
                        </w:rPr>
                        <w:t>dissemination plans at study startup</w:t>
                      </w:r>
                      <w:r w:rsidR="00F3754D">
                        <w:rPr>
                          <w:sz w:val="18"/>
                          <w:szCs w:val="18"/>
                        </w:rPr>
                        <w:t xml:space="preserve"> and </w:t>
                      </w:r>
                      <w:r w:rsidR="00632D21">
                        <w:rPr>
                          <w:sz w:val="18"/>
                          <w:szCs w:val="18"/>
                        </w:rPr>
                        <w:t xml:space="preserve">support and </w:t>
                      </w:r>
                      <w:r w:rsidR="000A3E42">
                        <w:rPr>
                          <w:sz w:val="18"/>
                          <w:szCs w:val="18"/>
                        </w:rPr>
                        <w:t>track</w:t>
                      </w:r>
                      <w:r w:rsidR="00F50A18">
                        <w:rPr>
                          <w:sz w:val="18"/>
                          <w:szCs w:val="18"/>
                        </w:rPr>
                        <w:t xml:space="preserve"> dissemination deliverables</w:t>
                      </w:r>
                      <w:r w:rsidR="00E97732">
                        <w:rPr>
                          <w:sz w:val="18"/>
                          <w:szCs w:val="18"/>
                        </w:rPr>
                        <w:t xml:space="preserve"> throughout the study lifespan.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A3C6E">
        <w:t>P</w:t>
      </w:r>
      <w:r w:rsidR="00A94957" w:rsidRPr="00A94957">
        <w:t>rovide feedback on: </w:t>
      </w:r>
    </w:p>
    <w:p w14:paraId="1B0751A2" w14:textId="790DC5F5" w:rsidR="00A94957" w:rsidRPr="00A94957" w:rsidRDefault="00A94957" w:rsidP="00CA3C6E">
      <w:pPr>
        <w:pStyle w:val="ListParagraph"/>
        <w:numPr>
          <w:ilvl w:val="2"/>
          <w:numId w:val="50"/>
        </w:numPr>
        <w:spacing w:after="0"/>
      </w:pPr>
      <w:r w:rsidRPr="00A94957">
        <w:t>Methods </w:t>
      </w:r>
    </w:p>
    <w:p w14:paraId="02D37D83" w14:textId="77777777" w:rsidR="00A94957" w:rsidRPr="00A94957" w:rsidRDefault="00A94957" w:rsidP="00CA3C6E">
      <w:pPr>
        <w:pStyle w:val="ListParagraph"/>
        <w:numPr>
          <w:ilvl w:val="2"/>
          <w:numId w:val="50"/>
        </w:numPr>
        <w:spacing w:after="0"/>
      </w:pPr>
      <w:r w:rsidRPr="00A94957">
        <w:t>Budget </w:t>
      </w:r>
    </w:p>
    <w:p w14:paraId="0682ACE9" w14:textId="77777777" w:rsidR="00A94957" w:rsidRPr="00A94957" w:rsidRDefault="00A94957" w:rsidP="00CA3C6E">
      <w:pPr>
        <w:pStyle w:val="ListParagraph"/>
        <w:numPr>
          <w:ilvl w:val="2"/>
          <w:numId w:val="50"/>
        </w:numPr>
        <w:spacing w:after="0"/>
      </w:pPr>
      <w:r w:rsidRPr="00A94957">
        <w:t>IRB application </w:t>
      </w:r>
    </w:p>
    <w:p w14:paraId="5E302177" w14:textId="77777777" w:rsidR="00A94957" w:rsidRDefault="00A94957" w:rsidP="00CA3C6E">
      <w:pPr>
        <w:pStyle w:val="ListParagraph"/>
        <w:numPr>
          <w:ilvl w:val="2"/>
          <w:numId w:val="50"/>
        </w:numPr>
        <w:spacing w:after="0"/>
      </w:pPr>
      <w:r w:rsidRPr="00A94957">
        <w:t>Study materials (recruitment materials, surveys etc.) </w:t>
      </w:r>
    </w:p>
    <w:p w14:paraId="6621791C" w14:textId="5F4B13E7" w:rsidR="00C27951" w:rsidRPr="00A94957" w:rsidRDefault="00A22E3A" w:rsidP="00CA3C6E">
      <w:pPr>
        <w:pStyle w:val="ListParagraph"/>
        <w:numPr>
          <w:ilvl w:val="2"/>
          <w:numId w:val="50"/>
        </w:numPr>
        <w:spacing w:after="0"/>
      </w:pPr>
      <w:r>
        <w:t>Plan for d</w:t>
      </w:r>
      <w:r w:rsidR="00C27951">
        <w:t>issemination of research findings</w:t>
      </w:r>
    </w:p>
    <w:p w14:paraId="1F6997C9" w14:textId="611D3DD4" w:rsidR="00A94957" w:rsidRDefault="00B60FBB" w:rsidP="004F4310">
      <w:pPr>
        <w:pStyle w:val="ListParagraph"/>
        <w:numPr>
          <w:ilvl w:val="1"/>
          <w:numId w:val="50"/>
        </w:numPr>
        <w:spacing w:after="0"/>
      </w:pPr>
      <w:r>
        <w:t>R</w:t>
      </w:r>
      <w:r w:rsidR="00A94957" w:rsidRPr="00A94957">
        <w:t xml:space="preserve">eview and negotiate the </w:t>
      </w:r>
      <w:r w:rsidR="00215F22">
        <w:t>final</w:t>
      </w:r>
      <w:r w:rsidR="00A94957" w:rsidRPr="00A94957">
        <w:t xml:space="preserve"> </w:t>
      </w:r>
      <w:r w:rsidR="00C61C62">
        <w:t xml:space="preserve">scope of work and </w:t>
      </w:r>
      <w:r w:rsidR="00A94957" w:rsidRPr="00A94957">
        <w:t xml:space="preserve">budget for working with </w:t>
      </w:r>
      <w:r w:rsidR="00FB5C44" w:rsidRPr="00C61C62">
        <w:rPr>
          <w:color w:val="45B0E1" w:themeColor="accent1" w:themeTint="99"/>
        </w:rPr>
        <w:t xml:space="preserve">NETWORK </w:t>
      </w:r>
      <w:r w:rsidR="00B913D2">
        <w:t xml:space="preserve">Coordinating Center </w:t>
      </w:r>
      <w:r w:rsidR="00A94957" w:rsidRPr="00A94957">
        <w:t>and clinic</w:t>
      </w:r>
      <w:r w:rsidR="00FB5C44">
        <w:t>s</w:t>
      </w:r>
      <w:r w:rsidR="00A94957" w:rsidRPr="00A94957">
        <w:t> </w:t>
      </w:r>
      <w:r w:rsidR="00C61C62">
        <w:t>(see</w:t>
      </w:r>
      <w:r w:rsidR="0068144A">
        <w:t xml:space="preserve"> </w:t>
      </w:r>
      <w:r w:rsidR="005C226C">
        <w:rPr>
          <w:i/>
          <w:iCs/>
        </w:rPr>
        <w:t>SOP</w:t>
      </w:r>
      <w:r w:rsidR="0068144A" w:rsidRPr="0068144A">
        <w:rPr>
          <w:i/>
          <w:iCs/>
        </w:rPr>
        <w:t xml:space="preserve"> – Budget Development, Amendment &amp; Monitoring Procedures</w:t>
      </w:r>
      <w:r w:rsidR="0068144A">
        <w:t>)</w:t>
      </w:r>
    </w:p>
    <w:p w14:paraId="106B16BE" w14:textId="77777777" w:rsidR="00FB5C44" w:rsidRDefault="00FB5C44" w:rsidP="00FB5C44">
      <w:pPr>
        <w:spacing w:after="0"/>
      </w:pPr>
    </w:p>
    <w:p w14:paraId="4DF7DF84" w14:textId="1BA05103" w:rsidR="00FB5C44" w:rsidRPr="00FB5C44" w:rsidRDefault="00FB5C44" w:rsidP="00793620">
      <w:pPr>
        <w:pStyle w:val="Subtitle"/>
      </w:pPr>
      <w:r w:rsidRPr="00FB5C44">
        <w:t>SITE RECRUITMENT</w:t>
      </w:r>
    </w:p>
    <w:p w14:paraId="1FD4896D" w14:textId="072F861D" w:rsidR="00A94957" w:rsidRPr="00A94957" w:rsidRDefault="00AC5E1A" w:rsidP="00E21EBD">
      <w:pPr>
        <w:pStyle w:val="ListParagraph"/>
        <w:numPr>
          <w:ilvl w:val="0"/>
          <w:numId w:val="55"/>
        </w:numPr>
        <w:spacing w:after="0"/>
      </w:pPr>
      <w:r>
        <w:t>The pro</w:t>
      </w:r>
      <w:r w:rsidR="00ED1EEC">
        <w:t>ject manager</w:t>
      </w:r>
      <w:r w:rsidR="00A94957" w:rsidRPr="00A94957">
        <w:t> </w:t>
      </w:r>
      <w:r w:rsidR="00215F22">
        <w:t xml:space="preserve">screens </w:t>
      </w:r>
      <w:r w:rsidR="00515B67">
        <w:t xml:space="preserve">for eligible </w:t>
      </w:r>
      <w:r>
        <w:t>clinics and</w:t>
      </w:r>
      <w:r w:rsidR="00515B67">
        <w:t xml:space="preserve"> </w:t>
      </w:r>
      <w:r w:rsidR="00A94957" w:rsidRPr="00A94957">
        <w:t xml:space="preserve">sends </w:t>
      </w:r>
      <w:r w:rsidR="00FB5C44">
        <w:t xml:space="preserve">the </w:t>
      </w:r>
      <w:r w:rsidR="00A94957" w:rsidRPr="00A94957">
        <w:t>study opportunity to recruit sites</w:t>
      </w:r>
      <w:r w:rsidR="007E4925">
        <w:t>.</w:t>
      </w:r>
      <w:r w:rsidR="00D12C2D">
        <w:t xml:space="preserve"> Recruitment packet includes </w:t>
      </w:r>
      <w:r w:rsidR="006E407D">
        <w:t xml:space="preserve">the </w:t>
      </w:r>
      <w:r w:rsidR="00A96ADC">
        <w:t xml:space="preserve">(revised) </w:t>
      </w:r>
      <w:r w:rsidR="006E407D">
        <w:t>study information sheet, and the clinic scope of work and budget</w:t>
      </w:r>
      <w:r>
        <w:t>.</w:t>
      </w:r>
    </w:p>
    <w:p w14:paraId="1F930837" w14:textId="77777777" w:rsidR="009C0456" w:rsidRDefault="009C0456" w:rsidP="00E21EBD">
      <w:pPr>
        <w:pStyle w:val="ListParagraph"/>
        <w:numPr>
          <w:ilvl w:val="0"/>
          <w:numId w:val="55"/>
        </w:numPr>
        <w:spacing w:after="0"/>
      </w:pPr>
      <w:r>
        <w:t>The project manager:</w:t>
      </w:r>
    </w:p>
    <w:p w14:paraId="66AEE033" w14:textId="77777777" w:rsidR="009C0456" w:rsidRPr="00A94957" w:rsidRDefault="009C0456" w:rsidP="00E21EBD">
      <w:pPr>
        <w:pStyle w:val="ListParagraph"/>
        <w:numPr>
          <w:ilvl w:val="1"/>
          <w:numId w:val="55"/>
        </w:numPr>
        <w:spacing w:after="0"/>
      </w:pPr>
      <w:r>
        <w:t>S</w:t>
      </w:r>
      <w:r w:rsidRPr="00A94957">
        <w:t>chedules 1-hour meeting</w:t>
      </w:r>
      <w:r>
        <w:t>s</w:t>
      </w:r>
      <w:r w:rsidRPr="00A94957">
        <w:t xml:space="preserve"> between each site and the PI/study team.  </w:t>
      </w:r>
    </w:p>
    <w:p w14:paraId="5DDBE389" w14:textId="77777777" w:rsidR="009C0456" w:rsidRPr="00A94957" w:rsidRDefault="009C0456" w:rsidP="00E21EBD">
      <w:pPr>
        <w:pStyle w:val="ListParagraph"/>
        <w:numPr>
          <w:ilvl w:val="1"/>
          <w:numId w:val="55"/>
        </w:numPr>
        <w:spacing w:after="0"/>
      </w:pPr>
      <w:r>
        <w:t>Works with the</w:t>
      </w:r>
      <w:r w:rsidRPr="00A94957">
        <w:t xml:space="preserve"> PI to create a brief PowerPoint overview of their study; reviews and provides feedback and edits</w:t>
      </w:r>
    </w:p>
    <w:p w14:paraId="589384D6" w14:textId="5569E10F" w:rsidR="00FB5C44" w:rsidRPr="00A94957" w:rsidRDefault="00CD3DCB" w:rsidP="00E21EBD">
      <w:pPr>
        <w:pStyle w:val="ListParagraph"/>
        <w:numPr>
          <w:ilvl w:val="0"/>
          <w:numId w:val="55"/>
        </w:numPr>
        <w:spacing w:after="0"/>
      </w:pPr>
      <w:r>
        <w:t>P</w:t>
      </w:r>
      <w:r w:rsidR="00A94957" w:rsidRPr="00A94957">
        <w:t xml:space="preserve">I/study team and </w:t>
      </w:r>
      <w:r w:rsidR="003B55C6" w:rsidRPr="00221D18">
        <w:rPr>
          <w:color w:val="00B0F0"/>
        </w:rPr>
        <w:t xml:space="preserve">NETWORK </w:t>
      </w:r>
      <w:r w:rsidR="00515B67">
        <w:t xml:space="preserve">Coordinating Center </w:t>
      </w:r>
      <w:r w:rsidR="00A94957" w:rsidRPr="00A94957">
        <w:t>meet with interested clinics</w:t>
      </w:r>
      <w:r w:rsidR="000C19D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A01C30" wp14:editId="451BF33B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1689100" cy="1530350"/>
                <wp:effectExtent l="0" t="0" r="25400" b="12700"/>
                <wp:wrapSquare wrapText="bothSides"/>
                <wp:docPr id="103034663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0" cy="1530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4D9047" w14:textId="20A628BF" w:rsidR="000C19D2" w:rsidRPr="000C19D2" w:rsidRDefault="000C19D2" w:rsidP="000C19D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C19D2">
                              <w:rPr>
                                <w:sz w:val="18"/>
                                <w:szCs w:val="18"/>
                              </w:rPr>
                              <w:t>Network Coordinating Center brokers communications with the clinics throughout the study lifespan to coordinate access to busy clinicians and facilitate effective partnerships.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A01C30" id="Rectangle: Rounded Corners 2" o:spid="_x0000_s1028" style="position:absolute;left:0;text-align:left;margin-left:81.8pt;margin-top:.65pt;width:133pt;height:120.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/i/bAIAACsFAAAOAAAAZHJzL2Uyb0RvYy54bWysVFFP2zAQfp+0/2D5fSQplEFFiioQ0yTE&#10;EDDx7Do2ieT4vLPbpPv1OztpigDtYdpL4vPdfXf+/J0vLvvWsK1C34AteXGUc6ashKqxLyX/+XTz&#10;5YwzH4SthAGrSr5Tnl8uP3+66NxCzaAGUylkBGL9onMlr0Nwiyzzslat8EfglCWnBmxFIBNfsgpF&#10;R+ityWZ5fpp1gJVDkMp72r0enHyZ8LVWMvzQ2qvATMmpt5C+mL7r+M2WF2LxgsLVjRzbEP/QRSsa&#10;S0UnqGsRBNtg8w6qbSSCBx2OJLQZaN1Ilc5ApynyN6d5rIVT6SxEjncTTf7/wcq77aO7R6Khc37h&#10;aRlP0Wts45/6Y30iazeRpfrAJG0Wp2fnRU6cSvIV8+P8eJ7ozA7pDn34pqBlcVFyhI2tHuhKElNi&#10;e+sD1aX4fRwZhy7SKuyMio0Y+6A0ayqqO0vZSSDqyiDbCrpaIaWyoRhctajUsF3Mc+pwKDJlpJIJ&#10;MCLrxpgJewSI4nuPPcCM8TFVJX1NyfnfGhuSp4xUGWyYktvGAn4EYOhUY+Uhfk/SQE1kKfTrnriJ&#10;1FBk3FlDtbtHhjDo3Tt509AV3Aof7gWSwOnaaGjDD/poA13JYVxxVgP+/mg/xpPuyMtZRwNTcv9r&#10;I1BxZr5bUuR5cXISJywZJ/OvMzLwtWf92mM37RXQxRX0PDiZljE+mP1SI7TPNNurWJVcwkqqXXIZ&#10;cG9chWGQ6XWQarVKYTRVToRb++hkBI88R3U99c8C3ajDQBK+g/1wicUbJQ6xMdPCahNAN0mmB17H&#10;G6CJTFIaX4848q/tFHV445Z/AAAA//8DAFBLAwQUAAYACAAAACEAJQ7t8toAAAAGAQAADwAAAGRy&#10;cy9kb3ducmV2LnhtbEyPQU/DMAyF70j8h8hIXBBL1k4VlKYTmoS4IbZx4Jg2pq3WOFWSdeXfY05w&#10;8/Oznr9XbRc3ihlDHDxpWK8UCKTW24E6DR/Hl/sHEDEZsmb0hBq+McK2vr6qTGn9hfY4H1InOIRi&#10;aTT0KU2llLHt0Zm48hMSe18+OJNYhk7aYC4c7kaZKVVIZwbiD72ZcNdjezqcnYa7x10eXt9Vk9Rp&#10;/bb/3HDgLLW+vVmen0AkXNLfMfziMzrUzNT4M9koRg1cJPE2B8FmVhSsGx42WQ6yruR//PoHAAD/&#10;/wMAUEsBAi0AFAAGAAgAAAAhALaDOJL+AAAA4QEAABMAAAAAAAAAAAAAAAAAAAAAAFtDb250ZW50&#10;X1R5cGVzXS54bWxQSwECLQAUAAYACAAAACEAOP0h/9YAAACUAQAACwAAAAAAAAAAAAAAAAAvAQAA&#10;X3JlbHMvLnJlbHNQSwECLQAUAAYACAAAACEA8Tf4v2wCAAArBQAADgAAAAAAAAAAAAAAAAAuAgAA&#10;ZHJzL2Uyb0RvYy54bWxQSwECLQAUAAYACAAAACEAJQ7t8toAAAAGAQAADwAAAAAAAAAAAAAAAADG&#10;BAAAZHJzL2Rvd25yZXYueG1sUEsFBgAAAAAEAAQA8wAAAM0FAAAAAA==&#10;" fillcolor="#156082 [3204]" strokecolor="#030e13 [484]" strokeweight="1pt">
                <v:stroke joinstyle="miter"/>
                <v:textbox>
                  <w:txbxContent>
                    <w:p w14:paraId="164D9047" w14:textId="20A628BF" w:rsidR="000C19D2" w:rsidRPr="000C19D2" w:rsidRDefault="000C19D2" w:rsidP="000C19D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C19D2">
                        <w:rPr>
                          <w:sz w:val="18"/>
                          <w:szCs w:val="18"/>
                        </w:rPr>
                        <w:t>Network Coordinating Center brokers communications with the clinics throughout the study lifespan to coordinate access to busy clinicians and facilitate effective partnerships.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64244">
        <w:t xml:space="preserve">. </w:t>
      </w:r>
      <w:r w:rsidR="00A24031" w:rsidRPr="00D64244">
        <w:rPr>
          <w:i/>
          <w:iCs/>
          <w:u w:val="single"/>
        </w:rPr>
        <w:t>Note</w:t>
      </w:r>
      <w:r w:rsidR="00FB5C44" w:rsidRPr="00D64244">
        <w:rPr>
          <w:i/>
          <w:iCs/>
        </w:rPr>
        <w:t>: this is usually the first time the PI/study team meets with clinic representatives.</w:t>
      </w:r>
      <w:r w:rsidR="00FB5C44">
        <w:t xml:space="preserve"> </w:t>
      </w:r>
    </w:p>
    <w:p w14:paraId="16BB79A5" w14:textId="77777777" w:rsidR="00A94957" w:rsidRPr="00A94957" w:rsidRDefault="00A94957" w:rsidP="00E21EBD">
      <w:pPr>
        <w:pStyle w:val="ListParagraph"/>
        <w:numPr>
          <w:ilvl w:val="1"/>
          <w:numId w:val="55"/>
        </w:numPr>
        <w:spacing w:after="0"/>
      </w:pPr>
      <w:r w:rsidRPr="00A94957">
        <w:t>Meeting agenda: </w:t>
      </w:r>
    </w:p>
    <w:p w14:paraId="31365B13" w14:textId="61213916" w:rsidR="00A94957" w:rsidRPr="00A94957" w:rsidRDefault="00A94957" w:rsidP="00E21EBD">
      <w:pPr>
        <w:pStyle w:val="ListParagraph"/>
        <w:numPr>
          <w:ilvl w:val="2"/>
          <w:numId w:val="55"/>
        </w:numPr>
        <w:spacing w:after="0"/>
      </w:pPr>
      <w:r w:rsidRPr="00A94957">
        <w:t xml:space="preserve">Introductions (led by </w:t>
      </w:r>
      <w:r w:rsidR="00B4196C">
        <w:t xml:space="preserve">the </w:t>
      </w:r>
      <w:r w:rsidR="00CF70DF" w:rsidRPr="00221D18">
        <w:rPr>
          <w:color w:val="00B0F0"/>
        </w:rPr>
        <w:t xml:space="preserve">NETWORK </w:t>
      </w:r>
      <w:r w:rsidR="00B4196C">
        <w:t>Coordinating Center</w:t>
      </w:r>
      <w:r w:rsidRPr="00A94957">
        <w:t>) </w:t>
      </w:r>
    </w:p>
    <w:p w14:paraId="0D50C138" w14:textId="5F87A4E5" w:rsidR="00A94957" w:rsidRPr="00A94957" w:rsidRDefault="00A94957" w:rsidP="00E21EBD">
      <w:pPr>
        <w:pStyle w:val="ListParagraph"/>
        <w:numPr>
          <w:ilvl w:val="2"/>
          <w:numId w:val="55"/>
        </w:numPr>
        <w:spacing w:after="0"/>
      </w:pPr>
      <w:r w:rsidRPr="00A94957">
        <w:t>Study overview (led by study PI) </w:t>
      </w:r>
    </w:p>
    <w:p w14:paraId="6E114899" w14:textId="77777777" w:rsidR="00A94957" w:rsidRPr="00A94957" w:rsidRDefault="00A94957" w:rsidP="00E21EBD">
      <w:pPr>
        <w:pStyle w:val="ListParagraph"/>
        <w:numPr>
          <w:ilvl w:val="2"/>
          <w:numId w:val="55"/>
        </w:numPr>
        <w:spacing w:after="0"/>
      </w:pPr>
      <w:r w:rsidRPr="00A94957">
        <w:t>Questions </w:t>
      </w:r>
    </w:p>
    <w:p w14:paraId="30A1430B" w14:textId="5AF972B1" w:rsidR="00A94957" w:rsidRPr="00A94957" w:rsidRDefault="00A94957" w:rsidP="00E21EBD">
      <w:pPr>
        <w:pStyle w:val="ListParagraph"/>
        <w:numPr>
          <w:ilvl w:val="2"/>
          <w:numId w:val="55"/>
        </w:numPr>
        <w:spacing w:after="0"/>
      </w:pPr>
      <w:r w:rsidRPr="00A94957">
        <w:t>Discussion &amp; next steps (logistics, next steps) </w:t>
      </w:r>
    </w:p>
    <w:p w14:paraId="00242B46" w14:textId="77777777" w:rsidR="00E50C11" w:rsidRDefault="00CD3DCB" w:rsidP="00D36195">
      <w:pPr>
        <w:pStyle w:val="ListParagraph"/>
        <w:numPr>
          <w:ilvl w:val="0"/>
          <w:numId w:val="55"/>
        </w:numPr>
        <w:spacing w:after="0"/>
      </w:pPr>
      <w:r>
        <w:t>The project manager</w:t>
      </w:r>
      <w:r w:rsidR="00A94957" w:rsidRPr="00A94957">
        <w:t> follows</w:t>
      </w:r>
      <w:r w:rsidR="00181188">
        <w:t xml:space="preserve"> </w:t>
      </w:r>
      <w:r w:rsidR="00A94957" w:rsidRPr="00A94957">
        <w:t>up with sites</w:t>
      </w:r>
      <w:r w:rsidR="00E50C11">
        <w:t>:</w:t>
      </w:r>
    </w:p>
    <w:p w14:paraId="4E4BD957" w14:textId="776BA980" w:rsidR="00A94957" w:rsidRPr="00A94957" w:rsidRDefault="00E50C11" w:rsidP="00E21EBD">
      <w:pPr>
        <w:pStyle w:val="ListParagraph"/>
        <w:numPr>
          <w:ilvl w:val="1"/>
          <w:numId w:val="54"/>
        </w:numPr>
        <w:spacing w:after="0"/>
      </w:pPr>
      <w:r>
        <w:t>Email includes</w:t>
      </w:r>
      <w:r w:rsidR="00A94957" w:rsidRPr="00A94957">
        <w:t xml:space="preserve"> </w:t>
      </w:r>
      <w:r>
        <w:t>t</w:t>
      </w:r>
      <w:r w:rsidR="00A94957" w:rsidRPr="00A94957">
        <w:t>hank you, copy of </w:t>
      </w:r>
      <w:r w:rsidR="007D684F">
        <w:t>slide deck</w:t>
      </w:r>
      <w:r w:rsidR="00A94957" w:rsidRPr="00A94957">
        <w:t xml:space="preserve">, outline </w:t>
      </w:r>
      <w:r>
        <w:t xml:space="preserve">of </w:t>
      </w:r>
      <w:r w:rsidR="00A94957" w:rsidRPr="00A94957">
        <w:t>next steps </w:t>
      </w:r>
    </w:p>
    <w:p w14:paraId="2A2DA845" w14:textId="15128D7B" w:rsidR="00A94957" w:rsidRPr="00A94957" w:rsidRDefault="00E50C11" w:rsidP="00E21EBD">
      <w:pPr>
        <w:pStyle w:val="ListParagraph"/>
        <w:numPr>
          <w:ilvl w:val="1"/>
          <w:numId w:val="54"/>
        </w:numPr>
        <w:spacing w:after="0"/>
      </w:pPr>
      <w:r>
        <w:t>V</w:t>
      </w:r>
      <w:r w:rsidR="00A94957" w:rsidRPr="00A94957">
        <w:t>erify interest and confirm leadership approval</w:t>
      </w:r>
      <w:r w:rsidR="007D684F">
        <w:t xml:space="preserve"> and </w:t>
      </w:r>
      <w:r w:rsidR="00A94957" w:rsidRPr="00A94957">
        <w:t>read</w:t>
      </w:r>
      <w:r w:rsidR="007D684F">
        <w:t>iness</w:t>
      </w:r>
      <w:r w:rsidR="00A94957" w:rsidRPr="00A94957">
        <w:t xml:space="preserve"> to move forward</w:t>
      </w:r>
      <w:r w:rsidR="007D684F">
        <w:t xml:space="preserve"> with study l</w:t>
      </w:r>
      <w:r w:rsidR="00A94957" w:rsidRPr="00A94957">
        <w:t>ogistics and next steps </w:t>
      </w:r>
    </w:p>
    <w:p w14:paraId="54FD93B0" w14:textId="5BCEB61D" w:rsidR="007D684F" w:rsidRDefault="009C0244" w:rsidP="00A94957">
      <w:pPr>
        <w:pStyle w:val="ListParagraph"/>
        <w:numPr>
          <w:ilvl w:val="1"/>
          <w:numId w:val="54"/>
        </w:numPr>
        <w:spacing w:after="0"/>
      </w:pPr>
      <w:r>
        <w:t xml:space="preserve">Customize and </w:t>
      </w:r>
      <w:r w:rsidR="0047696D" w:rsidRPr="0047696D">
        <w:t>facilitate Letters</w:t>
      </w:r>
      <w:r w:rsidR="00A94957" w:rsidRPr="0047696D">
        <w:t xml:space="preserve"> of Cooperation </w:t>
      </w:r>
      <w:r w:rsidRPr="0047696D">
        <w:t>signatures</w:t>
      </w:r>
      <w:r>
        <w:t xml:space="preserve"> </w:t>
      </w:r>
      <w:r w:rsidR="00FF34AD">
        <w:t xml:space="preserve">(see </w:t>
      </w:r>
      <w:r w:rsidR="00FF34AD" w:rsidRPr="00FF34AD">
        <w:rPr>
          <w:i/>
          <w:iCs/>
        </w:rPr>
        <w:t>TEMPLATE – Letter of Cooperation</w:t>
      </w:r>
      <w:r w:rsidR="00FF34AD">
        <w:t xml:space="preserve">) </w:t>
      </w:r>
      <w:r w:rsidR="00A94957" w:rsidRPr="00A94957">
        <w:t>for study participation from each participating site</w:t>
      </w:r>
    </w:p>
    <w:p w14:paraId="341F9BAB" w14:textId="77777777" w:rsidR="006B5C47" w:rsidRPr="006B5C47" w:rsidRDefault="006B5C47" w:rsidP="006B5C47">
      <w:pPr>
        <w:spacing w:after="0"/>
        <w:ind w:left="1080"/>
      </w:pPr>
    </w:p>
    <w:p w14:paraId="0DCF606A" w14:textId="32ED4F07" w:rsidR="00A94957" w:rsidRPr="00A94957" w:rsidRDefault="00A94957" w:rsidP="00793620">
      <w:pPr>
        <w:pStyle w:val="Subtitle"/>
      </w:pPr>
      <w:r w:rsidRPr="00A94957">
        <w:lastRenderedPageBreak/>
        <w:t>STUDY CONDUCT </w:t>
      </w:r>
    </w:p>
    <w:p w14:paraId="1FE3EF88" w14:textId="65AA5500" w:rsidR="000A176E" w:rsidRPr="00A94957" w:rsidRDefault="000A176E" w:rsidP="000A176E">
      <w:pPr>
        <w:pStyle w:val="ListParagraph"/>
        <w:numPr>
          <w:ilvl w:val="0"/>
          <w:numId w:val="24"/>
        </w:numPr>
        <w:spacing w:after="0"/>
      </w:pPr>
      <w:r>
        <w:t xml:space="preserve">The project manager implements budget amendment and monitoring policies and procedures (see </w:t>
      </w:r>
      <w:r w:rsidR="00BA796E">
        <w:rPr>
          <w:i/>
          <w:iCs/>
        </w:rPr>
        <w:t>SOP</w:t>
      </w:r>
      <w:r w:rsidRPr="008E3516">
        <w:rPr>
          <w:i/>
          <w:iCs/>
        </w:rPr>
        <w:t xml:space="preserve"> – Budget Development, Amendment &amp; Monitoring Procedures</w:t>
      </w:r>
      <w:r>
        <w:t>)</w:t>
      </w:r>
    </w:p>
    <w:p w14:paraId="64E2325D" w14:textId="27AA23EE" w:rsidR="00A94957" w:rsidRPr="00A94957" w:rsidRDefault="00A94957" w:rsidP="000A176E">
      <w:pPr>
        <w:numPr>
          <w:ilvl w:val="0"/>
          <w:numId w:val="24"/>
        </w:numPr>
        <w:contextualSpacing/>
      </w:pPr>
      <w:r w:rsidRPr="00A94957">
        <w:t>PI ensures regulatory approvals are in place</w:t>
      </w:r>
      <w:r w:rsidR="007D684F">
        <w:t xml:space="preserve"> and</w:t>
      </w:r>
      <w:r w:rsidRPr="00A94957">
        <w:t xml:space="preserve"> must provide a copy of the IRB approval letter to the </w:t>
      </w:r>
      <w:r w:rsidR="00CF70DF" w:rsidRPr="00221D18">
        <w:rPr>
          <w:color w:val="00B0F0"/>
        </w:rPr>
        <w:t xml:space="preserve">NETWORK </w:t>
      </w:r>
      <w:r w:rsidR="00582216">
        <w:t>Coordinating Center</w:t>
      </w:r>
      <w:r w:rsidRPr="00A94957">
        <w:t xml:space="preserve"> before the study begins. </w:t>
      </w:r>
      <w:r w:rsidR="00CF70DF" w:rsidRPr="00221D18">
        <w:rPr>
          <w:color w:val="00B0F0"/>
        </w:rPr>
        <w:t xml:space="preserve">NETWORK </w:t>
      </w:r>
      <w:r w:rsidR="00F4071E">
        <w:t xml:space="preserve">Coordinating Center personnel </w:t>
      </w:r>
      <w:r w:rsidRPr="00A94957">
        <w:t>can provide guidance on the IRB application and whether individual site IRB is needed</w:t>
      </w:r>
      <w:r w:rsidR="00A54C2E">
        <w:t>.</w:t>
      </w:r>
    </w:p>
    <w:p w14:paraId="54B31890" w14:textId="716705E9" w:rsidR="00A94957" w:rsidRPr="00A94957" w:rsidRDefault="00A94957" w:rsidP="000A176E">
      <w:pPr>
        <w:numPr>
          <w:ilvl w:val="0"/>
          <w:numId w:val="26"/>
        </w:numPr>
        <w:contextualSpacing/>
      </w:pPr>
      <w:r w:rsidRPr="00A94957">
        <w:t xml:space="preserve">If applicable, </w:t>
      </w:r>
      <w:r w:rsidR="00F4071E">
        <w:t>the project manager</w:t>
      </w:r>
      <w:r w:rsidRPr="00A94957">
        <w:t> will facilitate IRB application</w:t>
      </w:r>
      <w:r w:rsidR="00A54C2E">
        <w:t>s</w:t>
      </w:r>
      <w:r w:rsidRPr="00A94957">
        <w:t xml:space="preserve"> at sites or obtaining </w:t>
      </w:r>
      <w:r w:rsidR="00A54C2E">
        <w:t>Federal Wide Assurance.</w:t>
      </w:r>
      <w:r w:rsidRPr="00A94957">
        <w:t> </w:t>
      </w:r>
    </w:p>
    <w:p w14:paraId="75C23309" w14:textId="767DD11D" w:rsidR="00A94957" w:rsidRDefault="00A94957" w:rsidP="000A176E">
      <w:pPr>
        <w:numPr>
          <w:ilvl w:val="0"/>
          <w:numId w:val="27"/>
        </w:numPr>
        <w:contextualSpacing/>
      </w:pPr>
      <w:r w:rsidRPr="00A94957">
        <w:t>If applicable, </w:t>
      </w:r>
      <w:r w:rsidR="000D18D6">
        <w:t>the project manager</w:t>
      </w:r>
      <w:r w:rsidRPr="00A94957">
        <w:t> reviews the IRB application to ensure all necessary waivers are included/approved in IRB  </w:t>
      </w:r>
    </w:p>
    <w:p w14:paraId="766482B0" w14:textId="1F118D6E" w:rsidR="00DB1C98" w:rsidRPr="00A94957" w:rsidRDefault="00540F4D" w:rsidP="000A176E">
      <w:pPr>
        <w:numPr>
          <w:ilvl w:val="0"/>
          <w:numId w:val="27"/>
        </w:numPr>
        <w:contextualSpacing/>
      </w:pPr>
      <w:r>
        <w:t xml:space="preserve">The project manager </w:t>
      </w:r>
      <w:r w:rsidR="00A2765D">
        <w:t xml:space="preserve">monitors the </w:t>
      </w:r>
      <w:r w:rsidR="008B6172" w:rsidRPr="00221D18">
        <w:rPr>
          <w:color w:val="00B0F0"/>
        </w:rPr>
        <w:t xml:space="preserve">NETWORK </w:t>
      </w:r>
      <w:r w:rsidR="00A2765D">
        <w:t xml:space="preserve">Coordinating Center scope of work and facilitates completion of </w:t>
      </w:r>
      <w:r w:rsidR="005F00F3">
        <w:t>study activities</w:t>
      </w:r>
      <w:r w:rsidR="00A2765D">
        <w:t xml:space="preserve"> as defined.</w:t>
      </w:r>
    </w:p>
    <w:p w14:paraId="352AD504" w14:textId="7F6B788B" w:rsidR="004C215A" w:rsidRPr="004C215A" w:rsidRDefault="000D18D6" w:rsidP="006D0A30">
      <w:pPr>
        <w:numPr>
          <w:ilvl w:val="0"/>
          <w:numId w:val="28"/>
        </w:numPr>
        <w:contextualSpacing/>
      </w:pPr>
      <w:r>
        <w:t>The project manager</w:t>
      </w:r>
      <w:r w:rsidR="00A94957" w:rsidRPr="00A94957">
        <w:t> can assist in ongoing site engagement</w:t>
      </w:r>
      <w:r w:rsidR="006A6D9C">
        <w:t xml:space="preserve"> and</w:t>
      </w:r>
      <w:r w:rsidR="00A94957" w:rsidRPr="00A94957">
        <w:t> </w:t>
      </w:r>
      <w:r w:rsidR="004376AD" w:rsidRPr="00A94957">
        <w:t>troubleshooting</w:t>
      </w:r>
      <w:r w:rsidR="004376AD">
        <w:t xml:space="preserve"> and</w:t>
      </w:r>
      <w:r w:rsidR="001454A7">
        <w:t xml:space="preserve"> monitor </w:t>
      </w:r>
      <w:r w:rsidR="00F0420A">
        <w:t xml:space="preserve">clinic and </w:t>
      </w:r>
      <w:r w:rsidR="008B6172" w:rsidRPr="00221D18">
        <w:rPr>
          <w:color w:val="00B0F0"/>
        </w:rPr>
        <w:t xml:space="preserve">NETWORK </w:t>
      </w:r>
      <w:r w:rsidR="00F0420A">
        <w:t>Coordinating Center</w:t>
      </w:r>
      <w:r w:rsidR="001454A7">
        <w:t xml:space="preserve"> </w:t>
      </w:r>
      <w:r w:rsidR="004376AD">
        <w:t>budget</w:t>
      </w:r>
      <w:r w:rsidR="00F0420A">
        <w:t>s and study</w:t>
      </w:r>
      <w:r w:rsidR="004376AD">
        <w:t xml:space="preserve"> </w:t>
      </w:r>
      <w:r w:rsidR="001454A7">
        <w:t>outcomes.</w:t>
      </w:r>
    </w:p>
    <w:p w14:paraId="4E3714FA" w14:textId="40B1B587" w:rsidR="00A94957" w:rsidRPr="00A94957" w:rsidRDefault="00A94957" w:rsidP="009A3513">
      <w:pPr>
        <w:pStyle w:val="Subtitle"/>
      </w:pPr>
      <w:r w:rsidRPr="00A94957">
        <w:t>DISSEMINATION  </w:t>
      </w:r>
    </w:p>
    <w:p w14:paraId="322CACF0" w14:textId="7E4DE78B" w:rsidR="00A94957" w:rsidRPr="00A94957" w:rsidRDefault="00243AF0" w:rsidP="00492678">
      <w:pPr>
        <w:pStyle w:val="ListParagraph"/>
        <w:numPr>
          <w:ilvl w:val="0"/>
          <w:numId w:val="52"/>
        </w:numPr>
      </w:pPr>
      <w:r>
        <w:t>The project manager</w:t>
      </w:r>
      <w:r w:rsidR="00A94957" w:rsidRPr="00A94957">
        <w:t xml:space="preserve"> provides </w:t>
      </w:r>
      <w:r w:rsidR="008A3AB3" w:rsidRPr="00B36BFC">
        <w:t>templates </w:t>
      </w:r>
      <w:r w:rsidR="005E46F7" w:rsidRPr="00B36BFC">
        <w:t xml:space="preserve">(see </w:t>
      </w:r>
      <w:r w:rsidR="005E46F7" w:rsidRPr="00B36BFC">
        <w:rPr>
          <w:i/>
          <w:iCs/>
        </w:rPr>
        <w:t xml:space="preserve">TEMPLATE – </w:t>
      </w:r>
      <w:r w:rsidR="00B36BFC" w:rsidRPr="00B36BFC">
        <w:rPr>
          <w:i/>
          <w:iCs/>
        </w:rPr>
        <w:t>Results</w:t>
      </w:r>
      <w:r w:rsidR="00B36BFC">
        <w:rPr>
          <w:i/>
          <w:iCs/>
        </w:rPr>
        <w:t xml:space="preserve"> Summary</w:t>
      </w:r>
      <w:r w:rsidR="005E46F7">
        <w:t>)</w:t>
      </w:r>
      <w:r w:rsidR="008A3AB3">
        <w:t xml:space="preserve"> </w:t>
      </w:r>
      <w:r w:rsidR="00846BF6">
        <w:t>and/</w:t>
      </w:r>
      <w:r w:rsidR="00A94957" w:rsidRPr="00A94957">
        <w:t>or guidance</w:t>
      </w:r>
      <w:r w:rsidR="00181188">
        <w:t xml:space="preserve"> to the </w:t>
      </w:r>
      <w:r w:rsidR="003D2243">
        <w:t>PI</w:t>
      </w:r>
      <w:r w:rsidR="00181188">
        <w:t xml:space="preserve"> </w:t>
      </w:r>
      <w:r w:rsidR="005E46F7">
        <w:t>in alignment with the dissemination plan</w:t>
      </w:r>
    </w:p>
    <w:p w14:paraId="6CCB0F23" w14:textId="44299A91" w:rsidR="00A94957" w:rsidRDefault="003A31BB" w:rsidP="00492678">
      <w:pPr>
        <w:pStyle w:val="ListParagraph"/>
        <w:numPr>
          <w:ilvl w:val="0"/>
          <w:numId w:val="52"/>
        </w:numPr>
      </w:pPr>
      <w:r>
        <w:t>The project manager</w:t>
      </w:r>
      <w:r w:rsidR="00A94957" w:rsidRPr="00A94957">
        <w:t xml:space="preserve"> reviews and provides feedback on summary of results</w:t>
      </w:r>
      <w:r>
        <w:t xml:space="preserve"> drafted by the PI</w:t>
      </w:r>
      <w:r w:rsidR="00492678">
        <w:t xml:space="preserve"> and distributes final summaries to participating clinics.</w:t>
      </w:r>
    </w:p>
    <w:p w14:paraId="42549A99" w14:textId="24DD2C88" w:rsidR="004C215A" w:rsidRPr="00A94957" w:rsidRDefault="004C215A" w:rsidP="00492678">
      <w:pPr>
        <w:pStyle w:val="ListParagraph"/>
        <w:numPr>
          <w:ilvl w:val="0"/>
          <w:numId w:val="52"/>
        </w:numPr>
      </w:pPr>
      <w:r>
        <w:t>Results summaries are filed in the appropriate project folder.</w:t>
      </w:r>
    </w:p>
    <w:p w14:paraId="2BBD1F2C" w14:textId="7C8E4834" w:rsidR="00A94957" w:rsidRPr="00A94957" w:rsidRDefault="004C6CA0" w:rsidP="009A3513">
      <w:pPr>
        <w:pStyle w:val="Subtitle"/>
      </w:pPr>
      <w:r>
        <w:t xml:space="preserve">STUDY </w:t>
      </w:r>
      <w:r w:rsidR="00A94957" w:rsidRPr="00A94957">
        <w:t>CLOSEOUT </w:t>
      </w:r>
    </w:p>
    <w:p w14:paraId="5CC1A71C" w14:textId="462656AA" w:rsidR="005F0483" w:rsidRDefault="005F0483" w:rsidP="00A94957">
      <w:pPr>
        <w:numPr>
          <w:ilvl w:val="0"/>
          <w:numId w:val="33"/>
        </w:numPr>
      </w:pPr>
      <w:r>
        <w:t xml:space="preserve">Refer to the </w:t>
      </w:r>
      <w:r w:rsidR="00BA796E">
        <w:rPr>
          <w:i/>
          <w:iCs/>
        </w:rPr>
        <w:t>SOP</w:t>
      </w:r>
      <w:r w:rsidR="007E135B" w:rsidRPr="005A2F82">
        <w:rPr>
          <w:i/>
          <w:iCs/>
        </w:rPr>
        <w:t xml:space="preserve"> – Budget Development, Amendment &amp; Monitoring Procedures</w:t>
      </w:r>
      <w:r w:rsidR="007E135B">
        <w:t xml:space="preserve"> fo</w:t>
      </w:r>
      <w:r w:rsidR="00B862CE">
        <w:t xml:space="preserve">r </w:t>
      </w:r>
      <w:r w:rsidR="005A2F82">
        <w:t>payments and other budget instructions.</w:t>
      </w:r>
    </w:p>
    <w:p w14:paraId="28BC88EE" w14:textId="6898A943" w:rsidR="00A94957" w:rsidRPr="00A94957" w:rsidRDefault="00896532" w:rsidP="00A94957">
      <w:pPr>
        <w:numPr>
          <w:ilvl w:val="0"/>
          <w:numId w:val="35"/>
        </w:numPr>
      </w:pPr>
      <w:r>
        <w:t>The project manager</w:t>
      </w:r>
      <w:r w:rsidR="00A94957" w:rsidRPr="00A94957">
        <w:t xml:space="preserve"> shares </w:t>
      </w:r>
      <w:r w:rsidR="003A121E" w:rsidRPr="00897D9B">
        <w:rPr>
          <w:color w:val="00B0F0"/>
        </w:rPr>
        <w:t xml:space="preserve">NETWORK </w:t>
      </w:r>
      <w:r w:rsidR="003A121E">
        <w:t>publication</w:t>
      </w:r>
      <w:r w:rsidR="00A94957" w:rsidRPr="00A94957">
        <w:t xml:space="preserve"> policies</w:t>
      </w:r>
      <w:r>
        <w:t xml:space="preserve"> (see </w:t>
      </w:r>
      <w:r w:rsidRPr="00DC0371">
        <w:rPr>
          <w:i/>
          <w:iCs/>
        </w:rPr>
        <w:t xml:space="preserve">TEMPLATE </w:t>
      </w:r>
      <w:r w:rsidR="00DC0371" w:rsidRPr="00DC0371">
        <w:rPr>
          <w:i/>
          <w:iCs/>
        </w:rPr>
        <w:t>Publication and Dissemination Policy</w:t>
      </w:r>
      <w:r w:rsidR="00DC0371">
        <w:t>)</w:t>
      </w:r>
      <w:r w:rsidR="00A94957" w:rsidRPr="00A94957">
        <w:t xml:space="preserve"> with the PI and </w:t>
      </w:r>
      <w:r w:rsidR="003A121E">
        <w:t xml:space="preserve">tracks to ensure scholarly works </w:t>
      </w:r>
      <w:r w:rsidR="00A94957" w:rsidRPr="00A94957">
        <w:t>have been presented/published </w:t>
      </w:r>
    </w:p>
    <w:p w14:paraId="63DDCB7B" w14:textId="456F4F90" w:rsidR="00A94957" w:rsidRPr="00A94957" w:rsidRDefault="00726270" w:rsidP="00A94957">
      <w:pPr>
        <w:numPr>
          <w:ilvl w:val="0"/>
          <w:numId w:val="36"/>
        </w:numPr>
      </w:pPr>
      <w:r>
        <w:t xml:space="preserve">The project manager facilitates </w:t>
      </w:r>
      <w:r w:rsidR="00F2773E" w:rsidRPr="00221D18">
        <w:rPr>
          <w:color w:val="00B0F0"/>
        </w:rPr>
        <w:t xml:space="preserve">NETWORK </w:t>
      </w:r>
      <w:r>
        <w:t xml:space="preserve">Coordinating Center and </w:t>
      </w:r>
      <w:r w:rsidR="00D3702B" w:rsidRPr="00D3702B">
        <w:rPr>
          <w:color w:val="45B0E1" w:themeColor="accent1" w:themeTint="99"/>
        </w:rPr>
        <w:t>GOVERNING BOARD </w:t>
      </w:r>
      <w:r w:rsidR="00A94957" w:rsidRPr="00A94957">
        <w:t xml:space="preserve">reviews </w:t>
      </w:r>
      <w:r w:rsidR="00FF34AD">
        <w:t xml:space="preserve">of </w:t>
      </w:r>
      <w:r w:rsidR="003A121E">
        <w:t xml:space="preserve">scholarly work in accordance with the publication policy (see </w:t>
      </w:r>
      <w:r w:rsidR="003A121E" w:rsidRPr="003A121E">
        <w:rPr>
          <w:i/>
          <w:iCs/>
        </w:rPr>
        <w:t>TEMPLATE – Publication and Dissemination Policy</w:t>
      </w:r>
      <w:r w:rsidR="00DC7F45">
        <w:t>)</w:t>
      </w:r>
    </w:p>
    <w:p w14:paraId="0B1F843D" w14:textId="3933E95C" w:rsidR="00A94957" w:rsidRDefault="0010717E" w:rsidP="003A121E">
      <w:pPr>
        <w:numPr>
          <w:ilvl w:val="0"/>
          <w:numId w:val="37"/>
        </w:numPr>
      </w:pPr>
      <w:r>
        <w:t>Copies of all scholarly deliverables are stored in the project folder</w:t>
      </w:r>
      <w:r w:rsidR="00793620">
        <w:t>.</w:t>
      </w:r>
    </w:p>
    <w:p w14:paraId="47CC4E1E" w14:textId="2C21D988" w:rsidR="00DC0371" w:rsidRPr="00FF34AD" w:rsidRDefault="00DC7F45" w:rsidP="009A3513">
      <w:pPr>
        <w:pStyle w:val="Subtitle"/>
      </w:pPr>
      <w:r w:rsidRPr="00FF34AD">
        <w:t>REFERENCED TEMPLATES AND TOOLS</w:t>
      </w:r>
    </w:p>
    <w:p w14:paraId="6B43A5A4" w14:textId="10DFD8C5" w:rsidR="00DC7F45" w:rsidRPr="00FF34AD" w:rsidRDefault="00BA796E" w:rsidP="00DC7F45">
      <w:pPr>
        <w:pStyle w:val="ListParagraph"/>
        <w:numPr>
          <w:ilvl w:val="0"/>
          <w:numId w:val="53"/>
        </w:numPr>
      </w:pPr>
      <w:r>
        <w:rPr>
          <w:i/>
          <w:iCs/>
        </w:rPr>
        <w:lastRenderedPageBreak/>
        <w:t>SOP</w:t>
      </w:r>
      <w:r w:rsidR="00DC7F45" w:rsidRPr="005A2F82">
        <w:rPr>
          <w:i/>
          <w:iCs/>
        </w:rPr>
        <w:t xml:space="preserve"> – Budget Development, Amendment &amp; Monitoring Procedures</w:t>
      </w:r>
    </w:p>
    <w:p w14:paraId="472C217F" w14:textId="030DD52A" w:rsidR="00FF34AD" w:rsidRPr="006B5C47" w:rsidRDefault="00FF34AD" w:rsidP="00DC7F45">
      <w:pPr>
        <w:pStyle w:val="ListParagraph"/>
        <w:numPr>
          <w:ilvl w:val="0"/>
          <w:numId w:val="53"/>
        </w:numPr>
      </w:pPr>
      <w:r w:rsidRPr="006B5C47">
        <w:rPr>
          <w:i/>
          <w:iCs/>
        </w:rPr>
        <w:t>TEMPLATE – Letter of Cooperation</w:t>
      </w:r>
    </w:p>
    <w:p w14:paraId="06CC43F6" w14:textId="0FC0854D" w:rsidR="00DC7F45" w:rsidRPr="00DC7F45" w:rsidRDefault="00DC7F45" w:rsidP="00DC7F45">
      <w:pPr>
        <w:pStyle w:val="ListParagraph"/>
        <w:numPr>
          <w:ilvl w:val="0"/>
          <w:numId w:val="53"/>
        </w:numPr>
      </w:pPr>
      <w:r w:rsidRPr="00DC0371">
        <w:rPr>
          <w:i/>
          <w:iCs/>
        </w:rPr>
        <w:t>TEMPLATE Publication and Dissemination Policy</w:t>
      </w:r>
    </w:p>
    <w:p w14:paraId="4AD47B19" w14:textId="38E7D652" w:rsidR="00DC7F45" w:rsidRPr="00B36BFC" w:rsidRDefault="00DC7F45" w:rsidP="00DC7F45">
      <w:pPr>
        <w:pStyle w:val="ListParagraph"/>
        <w:numPr>
          <w:ilvl w:val="0"/>
          <w:numId w:val="53"/>
        </w:numPr>
      </w:pPr>
      <w:r w:rsidRPr="00B36BFC">
        <w:rPr>
          <w:i/>
          <w:iCs/>
        </w:rPr>
        <w:t xml:space="preserve">TEMPLATE – </w:t>
      </w:r>
      <w:r w:rsidR="00585ECA" w:rsidRPr="00B36BFC">
        <w:rPr>
          <w:i/>
          <w:iCs/>
        </w:rPr>
        <w:t>Results Summary</w:t>
      </w:r>
    </w:p>
    <w:sectPr w:rsidR="00DC7F45" w:rsidRPr="00B36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EF2"/>
    <w:multiLevelType w:val="multilevel"/>
    <w:tmpl w:val="2F7E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C351DE"/>
    <w:multiLevelType w:val="multilevel"/>
    <w:tmpl w:val="FCAE54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EE2A1B"/>
    <w:multiLevelType w:val="multilevel"/>
    <w:tmpl w:val="27BC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2950B9"/>
    <w:multiLevelType w:val="multilevel"/>
    <w:tmpl w:val="19C2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A71297"/>
    <w:multiLevelType w:val="multilevel"/>
    <w:tmpl w:val="D744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F41923"/>
    <w:multiLevelType w:val="multilevel"/>
    <w:tmpl w:val="FE8841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B9277F"/>
    <w:multiLevelType w:val="multilevel"/>
    <w:tmpl w:val="E506C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90F43BA"/>
    <w:multiLevelType w:val="multilevel"/>
    <w:tmpl w:val="E6EA61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9728D1"/>
    <w:multiLevelType w:val="multilevel"/>
    <w:tmpl w:val="47E8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A5A4DB9"/>
    <w:multiLevelType w:val="multilevel"/>
    <w:tmpl w:val="C4963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0D6210C2"/>
    <w:multiLevelType w:val="multilevel"/>
    <w:tmpl w:val="373412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6852BD"/>
    <w:multiLevelType w:val="multilevel"/>
    <w:tmpl w:val="5B52DB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169E611F"/>
    <w:multiLevelType w:val="hybridMultilevel"/>
    <w:tmpl w:val="814EF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B6FC8"/>
    <w:multiLevelType w:val="multilevel"/>
    <w:tmpl w:val="467445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171E2C"/>
    <w:multiLevelType w:val="multilevel"/>
    <w:tmpl w:val="8CF2B5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AB5A22"/>
    <w:multiLevelType w:val="multilevel"/>
    <w:tmpl w:val="3DE6F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32B70BF"/>
    <w:multiLevelType w:val="hybridMultilevel"/>
    <w:tmpl w:val="23E6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B2A29"/>
    <w:multiLevelType w:val="multilevel"/>
    <w:tmpl w:val="3C26CF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037A61"/>
    <w:multiLevelType w:val="multilevel"/>
    <w:tmpl w:val="7DBABD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0C40DC"/>
    <w:multiLevelType w:val="multilevel"/>
    <w:tmpl w:val="DD8009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9A50FC"/>
    <w:multiLevelType w:val="multilevel"/>
    <w:tmpl w:val="3DA4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8F848FD"/>
    <w:multiLevelType w:val="multilevel"/>
    <w:tmpl w:val="A0E2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AB605FF"/>
    <w:multiLevelType w:val="hybridMultilevel"/>
    <w:tmpl w:val="81926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84F89"/>
    <w:multiLevelType w:val="multilevel"/>
    <w:tmpl w:val="F16663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731A8C"/>
    <w:multiLevelType w:val="multilevel"/>
    <w:tmpl w:val="6C649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DEC4151"/>
    <w:multiLevelType w:val="multilevel"/>
    <w:tmpl w:val="2232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EB32259"/>
    <w:multiLevelType w:val="multilevel"/>
    <w:tmpl w:val="E5AE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2B852FD"/>
    <w:multiLevelType w:val="multilevel"/>
    <w:tmpl w:val="DB7A97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3863D0"/>
    <w:multiLevelType w:val="multilevel"/>
    <w:tmpl w:val="EAF8D6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8B5995"/>
    <w:multiLevelType w:val="multilevel"/>
    <w:tmpl w:val="FCD40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49154B"/>
    <w:multiLevelType w:val="multilevel"/>
    <w:tmpl w:val="365CBF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C4F424E"/>
    <w:multiLevelType w:val="multilevel"/>
    <w:tmpl w:val="D83A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DAD3A50"/>
    <w:multiLevelType w:val="multilevel"/>
    <w:tmpl w:val="9ADC90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314392"/>
    <w:multiLevelType w:val="hybridMultilevel"/>
    <w:tmpl w:val="814EFB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CC6644"/>
    <w:multiLevelType w:val="multilevel"/>
    <w:tmpl w:val="E6EA61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380B93"/>
    <w:multiLevelType w:val="hybridMultilevel"/>
    <w:tmpl w:val="7F4E4F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295EF3"/>
    <w:multiLevelType w:val="multilevel"/>
    <w:tmpl w:val="9D38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9D804EA"/>
    <w:multiLevelType w:val="multilevel"/>
    <w:tmpl w:val="74F8D5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9DA4FBF"/>
    <w:multiLevelType w:val="multilevel"/>
    <w:tmpl w:val="470611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09868D6"/>
    <w:multiLevelType w:val="multilevel"/>
    <w:tmpl w:val="3BF6C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E75B65"/>
    <w:multiLevelType w:val="multilevel"/>
    <w:tmpl w:val="FEEE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4572CB1"/>
    <w:multiLevelType w:val="multilevel"/>
    <w:tmpl w:val="6024CA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61775E"/>
    <w:multiLevelType w:val="multilevel"/>
    <w:tmpl w:val="2890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BD17774"/>
    <w:multiLevelType w:val="multilevel"/>
    <w:tmpl w:val="C3E26A4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CF00551"/>
    <w:multiLevelType w:val="multilevel"/>
    <w:tmpl w:val="3E6E5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426C14"/>
    <w:multiLevelType w:val="multilevel"/>
    <w:tmpl w:val="03A40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67E24A9"/>
    <w:multiLevelType w:val="multilevel"/>
    <w:tmpl w:val="1C94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80A6C1A"/>
    <w:multiLevelType w:val="multilevel"/>
    <w:tmpl w:val="D2DC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8F10D65"/>
    <w:multiLevelType w:val="multilevel"/>
    <w:tmpl w:val="16AE5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9B038A1"/>
    <w:multiLevelType w:val="multilevel"/>
    <w:tmpl w:val="53CC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AE9221B"/>
    <w:multiLevelType w:val="multilevel"/>
    <w:tmpl w:val="58F4DE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CB75086"/>
    <w:multiLevelType w:val="multilevel"/>
    <w:tmpl w:val="D58CFA5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CC72194"/>
    <w:multiLevelType w:val="multilevel"/>
    <w:tmpl w:val="A6F4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CD67800"/>
    <w:multiLevelType w:val="multilevel"/>
    <w:tmpl w:val="BA50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EAE321B"/>
    <w:multiLevelType w:val="multilevel"/>
    <w:tmpl w:val="D4A4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4943869">
    <w:abstractNumId w:val="48"/>
  </w:num>
  <w:num w:numId="2" w16cid:durableId="636380468">
    <w:abstractNumId w:val="17"/>
  </w:num>
  <w:num w:numId="3" w16cid:durableId="1352031725">
    <w:abstractNumId w:val="36"/>
  </w:num>
  <w:num w:numId="4" w16cid:durableId="1216314681">
    <w:abstractNumId w:val="6"/>
  </w:num>
  <w:num w:numId="5" w16cid:durableId="943607868">
    <w:abstractNumId w:val="30"/>
  </w:num>
  <w:num w:numId="6" w16cid:durableId="2116364227">
    <w:abstractNumId w:val="41"/>
  </w:num>
  <w:num w:numId="7" w16cid:durableId="984118509">
    <w:abstractNumId w:val="13"/>
  </w:num>
  <w:num w:numId="8" w16cid:durableId="1180898657">
    <w:abstractNumId w:val="4"/>
  </w:num>
  <w:num w:numId="9" w16cid:durableId="1464735304">
    <w:abstractNumId w:val="31"/>
  </w:num>
  <w:num w:numId="10" w16cid:durableId="740295675">
    <w:abstractNumId w:val="47"/>
  </w:num>
  <w:num w:numId="11" w16cid:durableId="69079470">
    <w:abstractNumId w:val="40"/>
  </w:num>
  <w:num w:numId="12" w16cid:durableId="1993606136">
    <w:abstractNumId w:val="5"/>
  </w:num>
  <w:num w:numId="13" w16cid:durableId="1226600214">
    <w:abstractNumId w:val="1"/>
  </w:num>
  <w:num w:numId="14" w16cid:durableId="193202114">
    <w:abstractNumId w:val="50"/>
  </w:num>
  <w:num w:numId="15" w16cid:durableId="827596289">
    <w:abstractNumId w:val="38"/>
  </w:num>
  <w:num w:numId="16" w16cid:durableId="1546529884">
    <w:abstractNumId w:val="23"/>
  </w:num>
  <w:num w:numId="17" w16cid:durableId="1427340476">
    <w:abstractNumId w:val="2"/>
  </w:num>
  <w:num w:numId="18" w16cid:durableId="370109922">
    <w:abstractNumId w:val="0"/>
  </w:num>
  <w:num w:numId="19" w16cid:durableId="2109349919">
    <w:abstractNumId w:val="21"/>
  </w:num>
  <w:num w:numId="20" w16cid:durableId="483397400">
    <w:abstractNumId w:val="8"/>
  </w:num>
  <w:num w:numId="21" w16cid:durableId="396634114">
    <w:abstractNumId w:val="27"/>
  </w:num>
  <w:num w:numId="22" w16cid:durableId="1345131690">
    <w:abstractNumId w:val="51"/>
  </w:num>
  <w:num w:numId="23" w16cid:durableId="1562054337">
    <w:abstractNumId w:val="43"/>
  </w:num>
  <w:num w:numId="24" w16cid:durableId="1079214065">
    <w:abstractNumId w:val="29"/>
  </w:num>
  <w:num w:numId="25" w16cid:durableId="1805001687">
    <w:abstractNumId w:val="3"/>
  </w:num>
  <w:num w:numId="26" w16cid:durableId="1386677880">
    <w:abstractNumId w:val="14"/>
  </w:num>
  <w:num w:numId="27" w16cid:durableId="1202673075">
    <w:abstractNumId w:val="37"/>
  </w:num>
  <w:num w:numId="28" w16cid:durableId="1482116209">
    <w:abstractNumId w:val="11"/>
  </w:num>
  <w:num w:numId="29" w16cid:durableId="626010032">
    <w:abstractNumId w:val="39"/>
  </w:num>
  <w:num w:numId="30" w16cid:durableId="1822310797">
    <w:abstractNumId w:val="28"/>
  </w:num>
  <w:num w:numId="31" w16cid:durableId="439647093">
    <w:abstractNumId w:val="7"/>
  </w:num>
  <w:num w:numId="32" w16cid:durableId="510998477">
    <w:abstractNumId w:val="10"/>
  </w:num>
  <w:num w:numId="33" w16cid:durableId="512183704">
    <w:abstractNumId w:val="44"/>
  </w:num>
  <w:num w:numId="34" w16cid:durableId="1709062789">
    <w:abstractNumId w:val="45"/>
  </w:num>
  <w:num w:numId="35" w16cid:durableId="2142065464">
    <w:abstractNumId w:val="19"/>
  </w:num>
  <w:num w:numId="36" w16cid:durableId="807627684">
    <w:abstractNumId w:val="32"/>
  </w:num>
  <w:num w:numId="37" w16cid:durableId="1964463506">
    <w:abstractNumId w:val="18"/>
  </w:num>
  <w:num w:numId="38" w16cid:durableId="904878110">
    <w:abstractNumId w:val="49"/>
  </w:num>
  <w:num w:numId="39" w16cid:durableId="1574120266">
    <w:abstractNumId w:val="26"/>
  </w:num>
  <w:num w:numId="40" w16cid:durableId="269776861">
    <w:abstractNumId w:val="52"/>
  </w:num>
  <w:num w:numId="41" w16cid:durableId="604847722">
    <w:abstractNumId w:val="24"/>
  </w:num>
  <w:num w:numId="42" w16cid:durableId="734206096">
    <w:abstractNumId w:val="20"/>
  </w:num>
  <w:num w:numId="43" w16cid:durableId="999885944">
    <w:abstractNumId w:val="53"/>
  </w:num>
  <w:num w:numId="44" w16cid:durableId="871263042">
    <w:abstractNumId w:val="54"/>
  </w:num>
  <w:num w:numId="45" w16cid:durableId="1928146567">
    <w:abstractNumId w:val="15"/>
  </w:num>
  <w:num w:numId="46" w16cid:durableId="1081364978">
    <w:abstractNumId w:val="25"/>
  </w:num>
  <w:num w:numId="47" w16cid:durableId="481047531">
    <w:abstractNumId w:val="42"/>
  </w:num>
  <w:num w:numId="48" w16cid:durableId="2019964967">
    <w:abstractNumId w:val="46"/>
  </w:num>
  <w:num w:numId="49" w16cid:durableId="1465197811">
    <w:abstractNumId w:val="22"/>
  </w:num>
  <w:num w:numId="50" w16cid:durableId="593168998">
    <w:abstractNumId w:val="12"/>
  </w:num>
  <w:num w:numId="51" w16cid:durableId="143130786">
    <w:abstractNumId w:val="34"/>
  </w:num>
  <w:num w:numId="52" w16cid:durableId="1020820545">
    <w:abstractNumId w:val="9"/>
  </w:num>
  <w:num w:numId="53" w16cid:durableId="1764522770">
    <w:abstractNumId w:val="16"/>
  </w:num>
  <w:num w:numId="54" w16cid:durableId="174921594">
    <w:abstractNumId w:val="33"/>
  </w:num>
  <w:num w:numId="55" w16cid:durableId="84844566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5F"/>
    <w:rsid w:val="000343EB"/>
    <w:rsid w:val="000A176E"/>
    <w:rsid w:val="000A3E42"/>
    <w:rsid w:val="000C19D2"/>
    <w:rsid w:val="000D18D6"/>
    <w:rsid w:val="001014AF"/>
    <w:rsid w:val="0010717E"/>
    <w:rsid w:val="001173A8"/>
    <w:rsid w:val="001454A7"/>
    <w:rsid w:val="00155B73"/>
    <w:rsid w:val="00163BDE"/>
    <w:rsid w:val="00181188"/>
    <w:rsid w:val="001A7812"/>
    <w:rsid w:val="001B6A07"/>
    <w:rsid w:val="001D165F"/>
    <w:rsid w:val="001D7BFD"/>
    <w:rsid w:val="001E02DF"/>
    <w:rsid w:val="00201724"/>
    <w:rsid w:val="00215F22"/>
    <w:rsid w:val="00221D18"/>
    <w:rsid w:val="00243AF0"/>
    <w:rsid w:val="00264F70"/>
    <w:rsid w:val="002B73DF"/>
    <w:rsid w:val="002C505F"/>
    <w:rsid w:val="002C5BF0"/>
    <w:rsid w:val="00302109"/>
    <w:rsid w:val="003A121E"/>
    <w:rsid w:val="003A31BB"/>
    <w:rsid w:val="003B10C0"/>
    <w:rsid w:val="003B55C6"/>
    <w:rsid w:val="003B5A7F"/>
    <w:rsid w:val="003D0411"/>
    <w:rsid w:val="003D2243"/>
    <w:rsid w:val="004376AD"/>
    <w:rsid w:val="004460B5"/>
    <w:rsid w:val="00446BBE"/>
    <w:rsid w:val="0047696D"/>
    <w:rsid w:val="00492678"/>
    <w:rsid w:val="004C215A"/>
    <w:rsid w:val="004C2766"/>
    <w:rsid w:val="004C6CA0"/>
    <w:rsid w:val="004F1D01"/>
    <w:rsid w:val="004F4310"/>
    <w:rsid w:val="00515B67"/>
    <w:rsid w:val="00540F4D"/>
    <w:rsid w:val="00542CC3"/>
    <w:rsid w:val="00570DAF"/>
    <w:rsid w:val="00575F52"/>
    <w:rsid w:val="00582216"/>
    <w:rsid w:val="00585ECA"/>
    <w:rsid w:val="005A2F82"/>
    <w:rsid w:val="005C226C"/>
    <w:rsid w:val="005E46F7"/>
    <w:rsid w:val="005F00F3"/>
    <w:rsid w:val="005F0483"/>
    <w:rsid w:val="00632D21"/>
    <w:rsid w:val="00633D73"/>
    <w:rsid w:val="006444B7"/>
    <w:rsid w:val="006600C7"/>
    <w:rsid w:val="0068144A"/>
    <w:rsid w:val="006A6D9C"/>
    <w:rsid w:val="006B5C47"/>
    <w:rsid w:val="006D0A30"/>
    <w:rsid w:val="006E407D"/>
    <w:rsid w:val="00715CB2"/>
    <w:rsid w:val="00726270"/>
    <w:rsid w:val="00793620"/>
    <w:rsid w:val="007B56A0"/>
    <w:rsid w:val="007B72CF"/>
    <w:rsid w:val="007C58F6"/>
    <w:rsid w:val="007D684F"/>
    <w:rsid w:val="007E135B"/>
    <w:rsid w:val="007E4925"/>
    <w:rsid w:val="007E5CE1"/>
    <w:rsid w:val="007F775D"/>
    <w:rsid w:val="00801BFA"/>
    <w:rsid w:val="00814BA7"/>
    <w:rsid w:val="00840D67"/>
    <w:rsid w:val="00846BF6"/>
    <w:rsid w:val="00896532"/>
    <w:rsid w:val="00897D9B"/>
    <w:rsid w:val="008A3AB3"/>
    <w:rsid w:val="008A6D0A"/>
    <w:rsid w:val="008B6172"/>
    <w:rsid w:val="008B7E4D"/>
    <w:rsid w:val="008C623F"/>
    <w:rsid w:val="008E3516"/>
    <w:rsid w:val="008F2658"/>
    <w:rsid w:val="00927DC6"/>
    <w:rsid w:val="009412F7"/>
    <w:rsid w:val="009611AC"/>
    <w:rsid w:val="009A3513"/>
    <w:rsid w:val="009C0244"/>
    <w:rsid w:val="009C0456"/>
    <w:rsid w:val="009C6D11"/>
    <w:rsid w:val="00A13161"/>
    <w:rsid w:val="00A22E3A"/>
    <w:rsid w:val="00A24031"/>
    <w:rsid w:val="00A2765D"/>
    <w:rsid w:val="00A407E0"/>
    <w:rsid w:val="00A44CD6"/>
    <w:rsid w:val="00A54C2E"/>
    <w:rsid w:val="00A774D3"/>
    <w:rsid w:val="00A94957"/>
    <w:rsid w:val="00A96ADC"/>
    <w:rsid w:val="00AC5E1A"/>
    <w:rsid w:val="00AD150A"/>
    <w:rsid w:val="00AD4136"/>
    <w:rsid w:val="00B36BFC"/>
    <w:rsid w:val="00B4196C"/>
    <w:rsid w:val="00B60FBB"/>
    <w:rsid w:val="00B630EB"/>
    <w:rsid w:val="00B633A1"/>
    <w:rsid w:val="00B74CBE"/>
    <w:rsid w:val="00B85C7C"/>
    <w:rsid w:val="00B862CE"/>
    <w:rsid w:val="00B913D2"/>
    <w:rsid w:val="00BA796E"/>
    <w:rsid w:val="00BD1B99"/>
    <w:rsid w:val="00C27951"/>
    <w:rsid w:val="00C4183E"/>
    <w:rsid w:val="00C61C62"/>
    <w:rsid w:val="00C7450A"/>
    <w:rsid w:val="00CA3C6E"/>
    <w:rsid w:val="00CD3DCB"/>
    <w:rsid w:val="00CF70DF"/>
    <w:rsid w:val="00D12C2D"/>
    <w:rsid w:val="00D13D6B"/>
    <w:rsid w:val="00D36195"/>
    <w:rsid w:val="00D3702B"/>
    <w:rsid w:val="00D64244"/>
    <w:rsid w:val="00D66F9B"/>
    <w:rsid w:val="00DB1C98"/>
    <w:rsid w:val="00DC0371"/>
    <w:rsid w:val="00DC7F45"/>
    <w:rsid w:val="00E21EBD"/>
    <w:rsid w:val="00E50C11"/>
    <w:rsid w:val="00E75344"/>
    <w:rsid w:val="00E97732"/>
    <w:rsid w:val="00ED1EEC"/>
    <w:rsid w:val="00EE1BE3"/>
    <w:rsid w:val="00F0353B"/>
    <w:rsid w:val="00F0420A"/>
    <w:rsid w:val="00F129C1"/>
    <w:rsid w:val="00F2773E"/>
    <w:rsid w:val="00F27885"/>
    <w:rsid w:val="00F3754D"/>
    <w:rsid w:val="00F4071E"/>
    <w:rsid w:val="00F467D9"/>
    <w:rsid w:val="00F50A18"/>
    <w:rsid w:val="00FA5990"/>
    <w:rsid w:val="00FB5C44"/>
    <w:rsid w:val="00FB64E0"/>
    <w:rsid w:val="00FD7B28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15569"/>
  <w15:chartTrackingRefBased/>
  <w15:docId w15:val="{4A98922A-CED1-441F-ADF6-2272E60F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0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0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0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0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0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0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0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0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0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0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0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CE852420C364BAF1A2B95C11A23B3" ma:contentTypeVersion="18" ma:contentTypeDescription="Create a new document." ma:contentTypeScope="" ma:versionID="34395f4e33b32cd00b3092b4154baa0b">
  <xsd:schema xmlns:xsd="http://www.w3.org/2001/XMLSchema" xmlns:xs="http://www.w3.org/2001/XMLSchema" xmlns:p="http://schemas.microsoft.com/office/2006/metadata/properties" xmlns:ns2="e5faf4d6-736b-4298-b9ad-f4f60a3455d6" xmlns:ns3="93242176-7560-4803-8a60-dba32247983f" xmlns:ns4="ab06a5aa-8e31-4bdb-9b13-38c58a92ec8a" targetNamespace="http://schemas.microsoft.com/office/2006/metadata/properties" ma:root="true" ma:fieldsID="3cfbd870f82495c833ff2c42be7d51d4" ns2:_="" ns3:_="" ns4:_="">
    <xsd:import namespace="e5faf4d6-736b-4298-b9ad-f4f60a3455d6"/>
    <xsd:import namespace="93242176-7560-4803-8a60-dba32247983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af4d6-736b-4298-b9ad-f4f60a3455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42176-7560-4803-8a60-dba322479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7cbd16-d0d0-4767-937b-75e145abd775}" ma:internalName="TaxCatchAll" ma:showField="CatchAllData" ma:web="93242176-7560-4803-8a60-dba322479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faf4d6-736b-4298-b9ad-f4f60a3455d6">
      <Terms xmlns="http://schemas.microsoft.com/office/infopath/2007/PartnerControls"/>
    </lcf76f155ced4ddcb4097134ff3c332f>
    <TaxCatchAll xmlns="ab06a5aa-8e31-4bdb-9b13-38c58a92ec8a" xsi:nil="true"/>
  </documentManagement>
</p:properties>
</file>

<file path=customXml/itemProps1.xml><?xml version="1.0" encoding="utf-8"?>
<ds:datastoreItem xmlns:ds="http://schemas.openxmlformats.org/officeDocument/2006/customXml" ds:itemID="{6E698265-F8C3-4677-9042-425B5CF873C4}"/>
</file>

<file path=customXml/itemProps2.xml><?xml version="1.0" encoding="utf-8"?>
<ds:datastoreItem xmlns:ds="http://schemas.openxmlformats.org/officeDocument/2006/customXml" ds:itemID="{B907610B-5035-4E96-9920-560A407A2E83}"/>
</file>

<file path=customXml/itemProps3.xml><?xml version="1.0" encoding="utf-8"?>
<ds:datastoreItem xmlns:ds="http://schemas.openxmlformats.org/officeDocument/2006/customXml" ds:itemID="{20E6CC25-8782-49FF-87DC-91A9B14413D2}"/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4</Pages>
  <Words>741</Words>
  <Characters>4462</Characters>
  <Application>Microsoft Office Word</Application>
  <DocSecurity>0</DocSecurity>
  <Lines>127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A. Hassell</dc:creator>
  <cp:keywords/>
  <dc:description/>
  <cp:lastModifiedBy>Laurie A. Hassell</cp:lastModifiedBy>
  <cp:revision>140</cp:revision>
  <dcterms:created xsi:type="dcterms:W3CDTF">2026-01-30T22:47:00Z</dcterms:created>
  <dcterms:modified xsi:type="dcterms:W3CDTF">2026-02-11T19:39:00Z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0x010100921CE852420C364BAF1A2B95C11A23B3</vt:lpwstr>
  </property>
</Properties>
</file>