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584" w:rsidRPr="007C09A3" w:rsidRDefault="009C66E3" w:rsidP="009C66E3">
      <w:pPr>
        <w:jc w:val="center"/>
        <w:rPr>
          <w:rFonts w:asciiTheme="minorHAnsi" w:hAnsiTheme="minorHAnsi"/>
        </w:rPr>
      </w:pPr>
      <w:r>
        <w:rPr>
          <w:noProof/>
        </w:rPr>
        <w:drawing>
          <wp:inline distT="0" distB="0" distL="0" distR="0" wp14:anchorId="682FFB19" wp14:editId="13C0DE54">
            <wp:extent cx="2703444" cy="5542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HS-horizontal-color-1000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3555" cy="556280"/>
                    </a:xfrm>
                    <a:prstGeom prst="rect">
                      <a:avLst/>
                    </a:prstGeom>
                  </pic:spPr>
                </pic:pic>
              </a:graphicData>
            </a:graphic>
          </wp:inline>
        </w:drawing>
      </w:r>
    </w:p>
    <w:p w:rsidR="00C20CFF" w:rsidRPr="007C09A3" w:rsidRDefault="00807EF3" w:rsidP="00C20CFF">
      <w:pPr>
        <w:jc w:val="center"/>
        <w:rPr>
          <w:rFonts w:asciiTheme="minorHAnsi" w:hAnsiTheme="minorHAnsi" w:cs="Arial"/>
          <w:b/>
        </w:rPr>
      </w:pPr>
      <w:bookmarkStart w:id="0" w:name="_GoBack"/>
      <w:bookmarkEnd w:id="0"/>
      <w:r>
        <w:rPr>
          <w:rFonts w:asciiTheme="minorHAnsi" w:hAnsiTheme="minorHAnsi" w:cs="Arial"/>
          <w:b/>
        </w:rPr>
        <w:t>Study Closeout</w:t>
      </w:r>
      <w:r w:rsidR="00C20CFF" w:rsidRPr="007C09A3">
        <w:rPr>
          <w:rFonts w:asciiTheme="minorHAnsi" w:hAnsiTheme="minorHAnsi" w:cs="Arial"/>
          <w:b/>
        </w:rPr>
        <w:t xml:space="preserve"> </w:t>
      </w:r>
      <w:r w:rsidR="00B20ED1">
        <w:rPr>
          <w:rFonts w:asciiTheme="minorHAnsi" w:hAnsiTheme="minorHAnsi" w:cs="Arial"/>
          <w:b/>
        </w:rPr>
        <w:t>Checkl</w:t>
      </w:r>
      <w:r w:rsidR="00C20CFF" w:rsidRPr="007C09A3">
        <w:rPr>
          <w:rFonts w:asciiTheme="minorHAnsi" w:hAnsiTheme="minorHAnsi" w:cs="Arial"/>
          <w:b/>
        </w:rPr>
        <w:t>ist</w:t>
      </w:r>
    </w:p>
    <w:p w:rsidR="00C20CFF" w:rsidRPr="00330DED" w:rsidRDefault="00C20CFF" w:rsidP="00C20CFF">
      <w:pPr>
        <w:jc w:val="center"/>
        <w:rPr>
          <w:rFonts w:asciiTheme="minorHAnsi" w:hAnsiTheme="minorHAnsi" w:cs="Arial"/>
          <w:b/>
          <w:sz w:val="16"/>
          <w:szCs w:val="16"/>
        </w:rPr>
      </w:pPr>
    </w:p>
    <w:tbl>
      <w:tblPr>
        <w:tblStyle w:val="TableGrid"/>
        <w:tblW w:w="0" w:type="auto"/>
        <w:tblLayout w:type="fixed"/>
        <w:tblLook w:val="04A0" w:firstRow="1" w:lastRow="0" w:firstColumn="1" w:lastColumn="0" w:noHBand="0" w:noVBand="1"/>
      </w:tblPr>
      <w:tblGrid>
        <w:gridCol w:w="1638"/>
        <w:gridCol w:w="9378"/>
      </w:tblGrid>
      <w:tr w:rsidR="00330DED" w:rsidRPr="007C09A3" w:rsidTr="009C66E3">
        <w:tc>
          <w:tcPr>
            <w:tcW w:w="1638" w:type="dxa"/>
            <w:tcBorders>
              <w:top w:val="single" w:sz="4" w:space="0" w:color="auto"/>
            </w:tcBorders>
          </w:tcPr>
          <w:p w:rsidR="009C66E3" w:rsidRPr="00EB5EF7" w:rsidRDefault="00807EF3" w:rsidP="00EB5EF7">
            <w:pPr>
              <w:rPr>
                <w:rFonts w:asciiTheme="minorHAnsi" w:hAnsiTheme="minorHAnsi" w:cs="Arial"/>
                <w:b/>
                <w:sz w:val="20"/>
                <w:szCs w:val="20"/>
              </w:rPr>
            </w:pPr>
            <w:r w:rsidRPr="00EB5EF7">
              <w:rPr>
                <w:rFonts w:asciiTheme="minorHAnsi" w:hAnsiTheme="minorHAnsi" w:cs="Arial"/>
                <w:b/>
                <w:sz w:val="20"/>
                <w:szCs w:val="20"/>
              </w:rPr>
              <w:t>Finalize Study Data</w:t>
            </w:r>
          </w:p>
        </w:tc>
        <w:tc>
          <w:tcPr>
            <w:tcW w:w="9378" w:type="dxa"/>
            <w:tcBorders>
              <w:top w:val="single" w:sz="4" w:space="0" w:color="auto"/>
            </w:tcBorders>
          </w:tcPr>
          <w:p w:rsidR="00807EF3" w:rsidRPr="00807EF3" w:rsidRDefault="00807EF3" w:rsidP="00807EF3">
            <w:pPr>
              <w:rPr>
                <w:rFonts w:asciiTheme="minorHAnsi" w:hAnsiTheme="minorHAnsi"/>
                <w:sz w:val="18"/>
                <w:szCs w:val="18"/>
              </w:rPr>
            </w:pPr>
            <w:r w:rsidRPr="00807EF3">
              <w:rPr>
                <w:rFonts w:asciiTheme="minorHAnsi" w:hAnsiTheme="minorHAnsi"/>
                <w:sz w:val="18"/>
                <w:szCs w:val="18"/>
              </w:rPr>
              <w:t>Once data collection is complete, the research team must verify that all Case Report Forms have been completed and links to identifiers for data to be retained have been destroyed as required by the IRB-approved protocol.  Of note, even when other records, source documents, specimens, or data are de-linked per IRB-approved protocol, the signed consent forms and HIPAA forms must be retained, without alteration.  Discuss any questions with the IRB or your funding agency/sponsor.</w:t>
            </w:r>
          </w:p>
          <w:p w:rsidR="00330DED" w:rsidRPr="00807EF3" w:rsidRDefault="00B20ED1" w:rsidP="00807EF3">
            <w:pPr>
              <w:spacing w:before="40" w:after="40"/>
              <w:rPr>
                <w:rFonts w:asciiTheme="minorHAnsi" w:hAnsiTheme="minorHAnsi"/>
                <w:i/>
                <w:color w:val="0000FF" w:themeColor="hyperlink"/>
                <w:sz w:val="18"/>
                <w:szCs w:val="18"/>
                <w:u w:val="single"/>
              </w:rPr>
            </w:pPr>
            <w:hyperlink r:id="rId9" w:history="1">
              <w:r w:rsidR="00807EF3" w:rsidRPr="00807EF3">
                <w:rPr>
                  <w:rStyle w:val="Hyperlink"/>
                  <w:rFonts w:asciiTheme="minorHAnsi" w:hAnsiTheme="minorHAnsi"/>
                  <w:i/>
                  <w:sz w:val="18"/>
                  <w:szCs w:val="18"/>
                </w:rPr>
                <w:t>https://www.washington.edu/research/hsd/docs/1720</w:t>
              </w:r>
            </w:hyperlink>
            <w:r w:rsidR="00807EF3" w:rsidRPr="00807EF3">
              <w:rPr>
                <w:rFonts w:asciiTheme="minorHAnsi" w:hAnsiTheme="minorHAnsi"/>
                <w:i/>
                <w:sz w:val="18"/>
                <w:szCs w:val="18"/>
              </w:rPr>
              <w:t xml:space="preserve"> </w:t>
            </w:r>
          </w:p>
        </w:tc>
      </w:tr>
      <w:tr w:rsidR="00330DED" w:rsidRPr="007C09A3" w:rsidTr="009C66E3">
        <w:tc>
          <w:tcPr>
            <w:tcW w:w="11016" w:type="dxa"/>
            <w:gridSpan w:val="2"/>
          </w:tcPr>
          <w:p w:rsidR="00330DED" w:rsidRPr="00330DED" w:rsidRDefault="00330DED" w:rsidP="007C09A3">
            <w:pPr>
              <w:spacing w:before="40" w:after="40"/>
              <w:rPr>
                <w:rFonts w:asciiTheme="minorHAnsi" w:hAnsiTheme="minorHAnsi" w:cs="Arial"/>
                <w:sz w:val="18"/>
                <w:szCs w:val="18"/>
              </w:rPr>
            </w:pPr>
            <w:r w:rsidRPr="007C09A3">
              <w:rPr>
                <w:rFonts w:asciiTheme="minorHAnsi" w:hAnsiTheme="minorHAnsi" w:cs="Arial"/>
                <w:sz w:val="18"/>
                <w:szCs w:val="18"/>
              </w:rPr>
              <w:t>NOTES:</w:t>
            </w:r>
          </w:p>
          <w:p w:rsidR="00330DED" w:rsidRDefault="00330DED" w:rsidP="007C09A3">
            <w:pPr>
              <w:spacing w:before="40" w:after="40"/>
              <w:rPr>
                <w:rFonts w:asciiTheme="minorHAnsi" w:hAnsiTheme="minorHAnsi" w:cs="Arial"/>
                <w:b/>
                <w:sz w:val="20"/>
                <w:szCs w:val="20"/>
              </w:rPr>
            </w:pPr>
          </w:p>
          <w:p w:rsidR="00EB5EF7" w:rsidRPr="007C09A3" w:rsidRDefault="00EB5EF7" w:rsidP="007C09A3">
            <w:pPr>
              <w:spacing w:before="40" w:after="40"/>
              <w:rPr>
                <w:rFonts w:asciiTheme="minorHAnsi" w:hAnsiTheme="minorHAnsi" w:cs="Arial"/>
                <w:b/>
                <w:sz w:val="20"/>
                <w:szCs w:val="20"/>
              </w:rPr>
            </w:pPr>
          </w:p>
        </w:tc>
      </w:tr>
      <w:tr w:rsidR="00330DED" w:rsidRPr="007C09A3" w:rsidTr="009C66E3">
        <w:tc>
          <w:tcPr>
            <w:tcW w:w="1638" w:type="dxa"/>
            <w:tcBorders>
              <w:top w:val="nil"/>
            </w:tcBorders>
          </w:tcPr>
          <w:p w:rsidR="009C66E3" w:rsidRPr="00EB5EF7" w:rsidRDefault="00807EF3" w:rsidP="00EB5EF7">
            <w:pPr>
              <w:rPr>
                <w:rFonts w:asciiTheme="minorHAnsi" w:hAnsiTheme="minorHAnsi" w:cs="Arial"/>
                <w:b/>
                <w:sz w:val="20"/>
                <w:szCs w:val="20"/>
              </w:rPr>
            </w:pPr>
            <w:r w:rsidRPr="00EB5EF7">
              <w:rPr>
                <w:rFonts w:asciiTheme="minorHAnsi" w:hAnsiTheme="minorHAnsi" w:cs="Arial"/>
                <w:b/>
                <w:sz w:val="20"/>
                <w:szCs w:val="20"/>
              </w:rPr>
              <w:t>Close Out Research Support Services &amp; Facilities</w:t>
            </w:r>
          </w:p>
        </w:tc>
        <w:tc>
          <w:tcPr>
            <w:tcW w:w="9378" w:type="dxa"/>
            <w:tcBorders>
              <w:top w:val="nil"/>
            </w:tcBorders>
          </w:tcPr>
          <w:p w:rsidR="00807EF3" w:rsidRPr="00807EF3" w:rsidRDefault="00807EF3" w:rsidP="00807EF3">
            <w:pPr>
              <w:rPr>
                <w:rFonts w:asciiTheme="minorHAnsi" w:hAnsiTheme="minorHAnsi" w:cs="Arial"/>
                <w:sz w:val="18"/>
                <w:szCs w:val="18"/>
              </w:rPr>
            </w:pPr>
            <w:r w:rsidRPr="00807EF3">
              <w:rPr>
                <w:rFonts w:asciiTheme="minorHAnsi" w:hAnsiTheme="minorHAnsi" w:cs="Arial"/>
                <w:sz w:val="18"/>
                <w:szCs w:val="18"/>
              </w:rPr>
              <w:t xml:space="preserve">Let the departments who supported the study know the study has ended in case they have processes to close out their role. For example, IDS needs to complete a final drug inventory and ensure that any remaining drug is returned to sponsor or disposed of appropriately. </w:t>
            </w:r>
          </w:p>
          <w:p w:rsidR="00807EF3" w:rsidRPr="007C09A3" w:rsidRDefault="00807EF3" w:rsidP="00807EF3">
            <w:pPr>
              <w:pStyle w:val="ListParagraph"/>
              <w:numPr>
                <w:ilvl w:val="0"/>
                <w:numId w:val="9"/>
              </w:numPr>
              <w:spacing w:before="40" w:after="40"/>
              <w:rPr>
                <w:rFonts w:asciiTheme="minorHAnsi" w:hAnsiTheme="minorHAnsi" w:cs="Arial"/>
                <w:i/>
                <w:sz w:val="18"/>
                <w:szCs w:val="18"/>
              </w:rPr>
            </w:pPr>
            <w:r w:rsidRPr="007C09A3">
              <w:rPr>
                <w:rFonts w:asciiTheme="minorHAnsi" w:hAnsiTheme="minorHAnsi" w:cs="Arial"/>
                <w:sz w:val="18"/>
                <w:szCs w:val="18"/>
              </w:rPr>
              <w:t xml:space="preserve">ITHS CLINICAL RESEARCH CENTER </w:t>
            </w:r>
            <w:hyperlink r:id="rId10" w:history="1">
              <w:r w:rsidRPr="007C09A3">
                <w:rPr>
                  <w:rStyle w:val="Hyperlink"/>
                  <w:rFonts w:asciiTheme="minorHAnsi" w:hAnsiTheme="minorHAnsi" w:cs="Arial"/>
                  <w:i/>
                  <w:sz w:val="18"/>
                  <w:szCs w:val="18"/>
                </w:rPr>
                <w:t>https://www.iths.org/investigators/units/crc/</w:t>
              </w:r>
            </w:hyperlink>
          </w:p>
          <w:p w:rsidR="00807EF3" w:rsidRPr="00C656C8" w:rsidRDefault="00807EF3" w:rsidP="00807EF3">
            <w:pPr>
              <w:pStyle w:val="ListParagraph"/>
              <w:numPr>
                <w:ilvl w:val="0"/>
                <w:numId w:val="9"/>
              </w:numPr>
              <w:spacing w:before="40" w:after="40"/>
              <w:rPr>
                <w:rStyle w:val="Hyperlink"/>
                <w:rFonts w:asciiTheme="minorHAnsi" w:hAnsiTheme="minorHAnsi" w:cs="Arial"/>
                <w:i/>
                <w:color w:val="auto"/>
                <w:sz w:val="18"/>
                <w:szCs w:val="18"/>
                <w:u w:val="none"/>
              </w:rPr>
            </w:pPr>
            <w:r w:rsidRPr="007C09A3">
              <w:rPr>
                <w:rFonts w:asciiTheme="minorHAnsi" w:hAnsiTheme="minorHAnsi" w:cs="Arial"/>
                <w:sz w:val="18"/>
                <w:szCs w:val="18"/>
              </w:rPr>
              <w:t xml:space="preserve">IDS PHARMACY </w:t>
            </w:r>
            <w:hyperlink r:id="rId11" w:history="1">
              <w:r w:rsidRPr="007C09A3">
                <w:rPr>
                  <w:rStyle w:val="Hyperlink"/>
                  <w:rFonts w:asciiTheme="minorHAnsi" w:hAnsiTheme="minorHAnsi" w:cs="Arial"/>
                  <w:i/>
                  <w:sz w:val="18"/>
                  <w:szCs w:val="18"/>
                </w:rPr>
                <w:t>https://depts.washington.edu/drugsvcs/home/content/investigational-drug-service-ids</w:t>
              </w:r>
            </w:hyperlink>
          </w:p>
          <w:p w:rsidR="00807EF3" w:rsidRPr="007C09A3" w:rsidRDefault="00807EF3" w:rsidP="00807EF3">
            <w:pPr>
              <w:pStyle w:val="ListParagraph"/>
              <w:numPr>
                <w:ilvl w:val="0"/>
                <w:numId w:val="9"/>
              </w:numPr>
              <w:spacing w:before="40" w:after="40"/>
              <w:rPr>
                <w:rFonts w:asciiTheme="minorHAnsi" w:hAnsiTheme="minorHAnsi" w:cs="Arial"/>
                <w:sz w:val="18"/>
                <w:szCs w:val="18"/>
              </w:rPr>
            </w:pPr>
            <w:r w:rsidRPr="007C09A3">
              <w:rPr>
                <w:rFonts w:asciiTheme="minorHAnsi" w:hAnsiTheme="minorHAnsi" w:cs="Arial"/>
                <w:sz w:val="18"/>
                <w:szCs w:val="18"/>
              </w:rPr>
              <w:t xml:space="preserve">HMC (206) 744-5448 </w:t>
            </w:r>
            <w:hyperlink r:id="rId12" w:history="1">
              <w:r w:rsidRPr="007C09A3">
                <w:rPr>
                  <w:rStyle w:val="Hyperlink"/>
                  <w:rFonts w:asciiTheme="minorHAnsi" w:hAnsiTheme="minorHAnsi" w:cs="Arial"/>
                  <w:sz w:val="18"/>
                  <w:szCs w:val="18"/>
                </w:rPr>
                <w:t>hmcids@u.washington.edu</w:t>
              </w:r>
            </w:hyperlink>
          </w:p>
          <w:p w:rsidR="00807EF3" w:rsidRPr="007C09A3" w:rsidRDefault="00807EF3" w:rsidP="00807EF3">
            <w:pPr>
              <w:pStyle w:val="ListParagraph"/>
              <w:numPr>
                <w:ilvl w:val="0"/>
                <w:numId w:val="9"/>
              </w:numPr>
              <w:spacing w:before="40" w:after="40"/>
              <w:rPr>
                <w:rFonts w:asciiTheme="minorHAnsi" w:hAnsiTheme="minorHAnsi" w:cs="Arial"/>
                <w:sz w:val="18"/>
                <w:szCs w:val="18"/>
              </w:rPr>
            </w:pPr>
            <w:r w:rsidRPr="007C09A3">
              <w:rPr>
                <w:rFonts w:asciiTheme="minorHAnsi" w:hAnsiTheme="minorHAnsi" w:cs="Arial"/>
                <w:sz w:val="18"/>
                <w:szCs w:val="18"/>
              </w:rPr>
              <w:t xml:space="preserve">UWMC (206) 598-6054, </w:t>
            </w:r>
            <w:hyperlink r:id="rId13" w:history="1">
              <w:r w:rsidRPr="007C09A3">
                <w:rPr>
                  <w:rStyle w:val="Hyperlink"/>
                  <w:rFonts w:asciiTheme="minorHAnsi" w:hAnsiTheme="minorHAnsi" w:cs="Arial"/>
                  <w:sz w:val="18"/>
                  <w:szCs w:val="18"/>
                </w:rPr>
                <w:t>uwmcids@u.washington.edu</w:t>
              </w:r>
            </w:hyperlink>
          </w:p>
          <w:p w:rsidR="00807EF3" w:rsidRPr="007C09A3" w:rsidRDefault="00807EF3" w:rsidP="00807EF3">
            <w:pPr>
              <w:pStyle w:val="ListParagraph"/>
              <w:numPr>
                <w:ilvl w:val="0"/>
                <w:numId w:val="9"/>
              </w:numPr>
              <w:spacing w:before="40" w:after="40"/>
              <w:rPr>
                <w:rFonts w:asciiTheme="minorHAnsi" w:hAnsiTheme="minorHAnsi" w:cs="Arial"/>
                <w:sz w:val="18"/>
                <w:szCs w:val="18"/>
              </w:rPr>
            </w:pPr>
            <w:r w:rsidRPr="007C09A3">
              <w:rPr>
                <w:rFonts w:asciiTheme="minorHAnsi" w:hAnsiTheme="minorHAnsi" w:cs="Arial"/>
                <w:sz w:val="18"/>
                <w:szCs w:val="18"/>
              </w:rPr>
              <w:t xml:space="preserve">UW LABORATORY MEDICINE </w:t>
            </w:r>
            <w:hyperlink r:id="rId14" w:history="1">
              <w:r w:rsidRPr="007C09A3">
                <w:rPr>
                  <w:rStyle w:val="Hyperlink"/>
                  <w:rFonts w:asciiTheme="minorHAnsi" w:hAnsiTheme="minorHAnsi" w:cs="Arial"/>
                  <w:i/>
                  <w:sz w:val="18"/>
                  <w:szCs w:val="18"/>
                </w:rPr>
                <w:t>http://depts.washington.edu/labweb/</w:t>
              </w:r>
            </w:hyperlink>
            <w:r w:rsidRPr="007C09A3">
              <w:rPr>
                <w:rFonts w:asciiTheme="minorHAnsi" w:hAnsiTheme="minorHAnsi" w:cs="Arial"/>
                <w:sz w:val="18"/>
                <w:szCs w:val="18"/>
              </w:rPr>
              <w:t xml:space="preserve">, (206) 598-6131, </w:t>
            </w:r>
            <w:hyperlink r:id="rId15" w:history="1">
              <w:r w:rsidRPr="007C09A3">
                <w:rPr>
                  <w:rStyle w:val="Hyperlink"/>
                  <w:rFonts w:asciiTheme="minorHAnsi" w:hAnsiTheme="minorHAnsi" w:cs="Arial"/>
                  <w:sz w:val="18"/>
                  <w:szCs w:val="18"/>
                </w:rPr>
                <w:t>lmofficesupport@uw.edu</w:t>
              </w:r>
            </w:hyperlink>
          </w:p>
          <w:p w:rsidR="00807EF3" w:rsidRPr="00C656C8" w:rsidRDefault="00807EF3" w:rsidP="00807EF3">
            <w:pPr>
              <w:pStyle w:val="ListParagraph"/>
              <w:numPr>
                <w:ilvl w:val="0"/>
                <w:numId w:val="9"/>
              </w:numPr>
              <w:spacing w:before="40" w:after="40"/>
              <w:rPr>
                <w:rFonts w:asciiTheme="minorHAnsi" w:hAnsiTheme="minorHAnsi" w:cs="Arial"/>
                <w:i/>
                <w:sz w:val="18"/>
                <w:szCs w:val="18"/>
              </w:rPr>
            </w:pPr>
            <w:r w:rsidRPr="007C09A3">
              <w:rPr>
                <w:rFonts w:asciiTheme="minorHAnsi" w:hAnsiTheme="minorHAnsi" w:cs="Arial"/>
                <w:sz w:val="18"/>
                <w:szCs w:val="18"/>
              </w:rPr>
              <w:t>Research Testing Services</w:t>
            </w:r>
            <w:r>
              <w:rPr>
                <w:rFonts w:asciiTheme="minorHAnsi" w:hAnsiTheme="minorHAnsi" w:cs="Arial"/>
                <w:sz w:val="18"/>
                <w:szCs w:val="18"/>
              </w:rPr>
              <w:t xml:space="preserve"> </w:t>
            </w:r>
            <w:hyperlink r:id="rId16" w:history="1">
              <w:r w:rsidRPr="007C09A3">
                <w:rPr>
                  <w:rStyle w:val="Hyperlink"/>
                  <w:rFonts w:asciiTheme="minorHAnsi" w:hAnsiTheme="minorHAnsi" w:cs="Arial"/>
                  <w:i/>
                  <w:sz w:val="18"/>
                  <w:szCs w:val="18"/>
                </w:rPr>
                <w:t>http://depts.washington.edu/labweb/Research/index.htm</w:t>
              </w:r>
            </w:hyperlink>
            <w:r w:rsidRPr="007C09A3">
              <w:rPr>
                <w:rFonts w:asciiTheme="minorHAnsi" w:hAnsiTheme="minorHAnsi" w:cs="Arial"/>
                <w:sz w:val="18"/>
                <w:szCs w:val="18"/>
              </w:rPr>
              <w:t xml:space="preserve">, (206) 616-8979, </w:t>
            </w:r>
            <w:hyperlink r:id="rId17" w:history="1">
              <w:r w:rsidRPr="007C09A3">
                <w:rPr>
                  <w:rStyle w:val="Hyperlink"/>
                  <w:rFonts w:asciiTheme="minorHAnsi" w:hAnsiTheme="minorHAnsi" w:cs="Arial"/>
                  <w:sz w:val="18"/>
                  <w:szCs w:val="18"/>
                </w:rPr>
                <w:t>rts@uw.edu</w:t>
              </w:r>
            </w:hyperlink>
            <w:r w:rsidRPr="007C09A3">
              <w:rPr>
                <w:rFonts w:asciiTheme="minorHAnsi" w:hAnsiTheme="minorHAnsi" w:cs="Arial"/>
                <w:sz w:val="18"/>
                <w:szCs w:val="18"/>
              </w:rPr>
              <w:t xml:space="preserve"> </w:t>
            </w:r>
          </w:p>
          <w:p w:rsidR="00807EF3" w:rsidRPr="007C09A3" w:rsidRDefault="00807EF3" w:rsidP="00807EF3">
            <w:pPr>
              <w:pStyle w:val="ListParagraph"/>
              <w:numPr>
                <w:ilvl w:val="0"/>
                <w:numId w:val="9"/>
              </w:numPr>
              <w:spacing w:before="40" w:after="40"/>
              <w:rPr>
                <w:rFonts w:asciiTheme="minorHAnsi" w:hAnsiTheme="minorHAnsi" w:cs="Arial"/>
                <w:i/>
                <w:sz w:val="18"/>
                <w:szCs w:val="18"/>
              </w:rPr>
            </w:pPr>
            <w:r w:rsidRPr="007C09A3">
              <w:rPr>
                <w:rFonts w:asciiTheme="minorHAnsi" w:hAnsiTheme="minorHAnsi" w:cs="Arial"/>
                <w:sz w:val="18"/>
                <w:szCs w:val="18"/>
              </w:rPr>
              <w:t xml:space="preserve">UW DEPARTMENT OF PATHOLOGY </w:t>
            </w:r>
            <w:hyperlink r:id="rId18" w:history="1">
              <w:r w:rsidRPr="007C09A3">
                <w:rPr>
                  <w:rStyle w:val="Hyperlink"/>
                  <w:rFonts w:asciiTheme="minorHAnsi" w:hAnsiTheme="minorHAnsi" w:cs="Arial"/>
                  <w:i/>
                  <w:sz w:val="18"/>
                  <w:szCs w:val="18"/>
                </w:rPr>
                <w:t>http://www.pathology.washington.edu/research/request/</w:t>
              </w:r>
            </w:hyperlink>
          </w:p>
          <w:p w:rsidR="00807EF3" w:rsidRPr="00807EF3" w:rsidRDefault="00807EF3" w:rsidP="00807EF3">
            <w:pPr>
              <w:pStyle w:val="ListParagraph"/>
              <w:numPr>
                <w:ilvl w:val="0"/>
                <w:numId w:val="9"/>
              </w:numPr>
              <w:rPr>
                <w:rFonts w:asciiTheme="minorHAnsi" w:hAnsiTheme="minorHAnsi" w:cs="Arial"/>
                <w:sz w:val="20"/>
                <w:szCs w:val="20"/>
              </w:rPr>
            </w:pPr>
            <w:r w:rsidRPr="00807EF3">
              <w:rPr>
                <w:rFonts w:asciiTheme="minorHAnsi" w:hAnsiTheme="minorHAnsi" w:cs="Arial"/>
                <w:sz w:val="18"/>
                <w:szCs w:val="18"/>
              </w:rPr>
              <w:t xml:space="preserve">UW DEPARTMENT OF RADIOLOGY RESEARCH PROGRAM </w:t>
            </w:r>
            <w:hyperlink r:id="rId19" w:history="1">
              <w:r w:rsidRPr="00807EF3">
                <w:rPr>
                  <w:rStyle w:val="Hyperlink"/>
                  <w:rFonts w:asciiTheme="minorHAnsi" w:hAnsiTheme="minorHAnsi" w:cs="Arial"/>
                  <w:i/>
                  <w:sz w:val="18"/>
                  <w:szCs w:val="18"/>
                </w:rPr>
                <w:t>http://www.rad.washington.edu/research/research-services</w:t>
              </w:r>
            </w:hyperlink>
          </w:p>
        </w:tc>
      </w:tr>
      <w:tr w:rsidR="00330DED" w:rsidRPr="007C09A3" w:rsidTr="009C66E3">
        <w:tc>
          <w:tcPr>
            <w:tcW w:w="11016" w:type="dxa"/>
            <w:gridSpan w:val="2"/>
          </w:tcPr>
          <w:p w:rsidR="00330DED" w:rsidRPr="00330DED" w:rsidRDefault="00330DED" w:rsidP="007C09A3">
            <w:pPr>
              <w:spacing w:before="40" w:after="40"/>
              <w:rPr>
                <w:rFonts w:asciiTheme="minorHAnsi" w:hAnsiTheme="minorHAnsi" w:cs="Arial"/>
                <w:sz w:val="18"/>
                <w:szCs w:val="18"/>
              </w:rPr>
            </w:pPr>
            <w:r w:rsidRPr="007C09A3">
              <w:rPr>
                <w:rFonts w:asciiTheme="minorHAnsi" w:hAnsiTheme="minorHAnsi" w:cs="Arial"/>
                <w:sz w:val="18"/>
                <w:szCs w:val="18"/>
              </w:rPr>
              <w:t>NOTES:</w:t>
            </w:r>
          </w:p>
          <w:p w:rsidR="00330DED" w:rsidRDefault="00330DED" w:rsidP="007C09A3">
            <w:pPr>
              <w:spacing w:before="40" w:after="40"/>
              <w:rPr>
                <w:rFonts w:asciiTheme="minorHAnsi" w:hAnsiTheme="minorHAnsi" w:cs="Arial"/>
                <w:b/>
                <w:sz w:val="20"/>
                <w:szCs w:val="20"/>
              </w:rPr>
            </w:pPr>
          </w:p>
          <w:p w:rsidR="00EB5EF7" w:rsidRPr="007C09A3" w:rsidRDefault="00EB5EF7" w:rsidP="007C09A3">
            <w:pPr>
              <w:spacing w:before="40" w:after="40"/>
              <w:rPr>
                <w:rFonts w:asciiTheme="minorHAnsi" w:hAnsiTheme="minorHAnsi" w:cs="Arial"/>
                <w:b/>
                <w:sz w:val="20"/>
                <w:szCs w:val="20"/>
              </w:rPr>
            </w:pPr>
          </w:p>
        </w:tc>
      </w:tr>
      <w:tr w:rsidR="00330DED" w:rsidRPr="007C09A3" w:rsidTr="009C66E3">
        <w:tc>
          <w:tcPr>
            <w:tcW w:w="1638" w:type="dxa"/>
            <w:tcBorders>
              <w:top w:val="nil"/>
            </w:tcBorders>
          </w:tcPr>
          <w:p w:rsidR="00330DED" w:rsidRPr="00EB5EF7" w:rsidRDefault="00807EF3" w:rsidP="00EB5EF7">
            <w:pPr>
              <w:pStyle w:val="ListParagraph"/>
              <w:ind w:left="90"/>
              <w:rPr>
                <w:rFonts w:asciiTheme="minorHAnsi" w:hAnsiTheme="minorHAnsi" w:cs="Arial"/>
                <w:b/>
                <w:sz w:val="20"/>
                <w:szCs w:val="20"/>
              </w:rPr>
            </w:pPr>
            <w:r w:rsidRPr="00EB5EF7">
              <w:rPr>
                <w:rFonts w:asciiTheme="minorHAnsi" w:hAnsiTheme="minorHAnsi" w:cs="Arial"/>
                <w:b/>
                <w:sz w:val="20"/>
                <w:szCs w:val="20"/>
              </w:rPr>
              <w:t>Records Retention</w:t>
            </w:r>
          </w:p>
          <w:p w:rsidR="009C66E3" w:rsidRPr="00EB5EF7" w:rsidRDefault="009C66E3" w:rsidP="00EB5EF7">
            <w:pPr>
              <w:rPr>
                <w:rFonts w:ascii="Calibri" w:hAnsi="Calibri"/>
                <w:sz w:val="18"/>
                <w:szCs w:val="18"/>
              </w:rPr>
            </w:pPr>
          </w:p>
        </w:tc>
        <w:tc>
          <w:tcPr>
            <w:tcW w:w="9378" w:type="dxa"/>
            <w:tcBorders>
              <w:top w:val="nil"/>
            </w:tcBorders>
          </w:tcPr>
          <w:p w:rsidR="00807EF3" w:rsidRPr="00807EF3" w:rsidRDefault="00807EF3" w:rsidP="00807EF3">
            <w:pPr>
              <w:rPr>
                <w:rFonts w:ascii="Calibri" w:hAnsi="Calibri"/>
                <w:sz w:val="18"/>
                <w:szCs w:val="18"/>
              </w:rPr>
            </w:pPr>
            <w:r w:rsidRPr="00807EF3">
              <w:rPr>
                <w:rFonts w:ascii="Calibri" w:hAnsi="Calibri"/>
                <w:sz w:val="18"/>
                <w:szCs w:val="18"/>
              </w:rPr>
              <w:t>Generally, UW-held research records must be retained for six years.  Records retention must also comply with all other applicable regulations governing the study, including UW Records Retention Schedules. There may be additional requirements associated with the funding agency/sponsor or other agencies, like the FDA, involved in the research.</w:t>
            </w:r>
          </w:p>
          <w:p w:rsidR="00807EF3" w:rsidRPr="00807EF3" w:rsidRDefault="00807EF3" w:rsidP="00807EF3">
            <w:pPr>
              <w:rPr>
                <w:rFonts w:ascii="Calibri" w:hAnsi="Calibri"/>
                <w:i/>
                <w:sz w:val="18"/>
                <w:szCs w:val="18"/>
              </w:rPr>
            </w:pPr>
            <w:r>
              <w:rPr>
                <w:rFonts w:ascii="Calibri" w:hAnsi="Calibri"/>
                <w:sz w:val="18"/>
                <w:szCs w:val="18"/>
              </w:rPr>
              <w:t xml:space="preserve">UW RECORDS MANAGEMENT </w:t>
            </w:r>
            <w:hyperlink r:id="rId20" w:history="1">
              <w:r w:rsidRPr="00807EF3">
                <w:rPr>
                  <w:rStyle w:val="Hyperlink"/>
                  <w:rFonts w:ascii="Calibri" w:hAnsi="Calibri"/>
                  <w:i/>
                  <w:sz w:val="18"/>
                  <w:szCs w:val="18"/>
                </w:rPr>
                <w:t>http://f2.washington.edu/fm/recmgt/</w:t>
              </w:r>
            </w:hyperlink>
            <w:r w:rsidRPr="00807EF3">
              <w:rPr>
                <w:rFonts w:ascii="Calibri" w:hAnsi="Calibri"/>
                <w:i/>
                <w:sz w:val="18"/>
                <w:szCs w:val="18"/>
              </w:rPr>
              <w:t xml:space="preserve">  </w:t>
            </w:r>
          </w:p>
          <w:p w:rsidR="00330DED" w:rsidRPr="00807EF3" w:rsidRDefault="00807EF3" w:rsidP="00807EF3">
            <w:pPr>
              <w:rPr>
                <w:rFonts w:ascii="Calibri" w:hAnsi="Calibri"/>
                <w:sz w:val="18"/>
                <w:szCs w:val="18"/>
              </w:rPr>
            </w:pPr>
            <w:r w:rsidRPr="00807EF3">
              <w:rPr>
                <w:rFonts w:ascii="Calibri" w:hAnsi="Calibri"/>
                <w:sz w:val="18"/>
                <w:szCs w:val="18"/>
              </w:rPr>
              <w:t>If you are in the UW School of Medicine more specific information about storing UW Medicine patient r</w:t>
            </w:r>
            <w:r>
              <w:rPr>
                <w:rFonts w:ascii="Calibri" w:hAnsi="Calibri"/>
                <w:sz w:val="18"/>
                <w:szCs w:val="18"/>
              </w:rPr>
              <w:t xml:space="preserve">esearch records can be found at UW Medicine Records Management Services </w:t>
            </w:r>
            <w:hyperlink r:id="rId21" w:history="1">
              <w:r w:rsidRPr="00807EF3">
                <w:rPr>
                  <w:rStyle w:val="Hyperlink"/>
                  <w:rFonts w:ascii="Calibri" w:hAnsi="Calibri"/>
                  <w:i/>
                  <w:sz w:val="18"/>
                  <w:szCs w:val="18"/>
                </w:rPr>
                <w:t>http://www.uwmedicine.org/about/records-management</w:t>
              </w:r>
            </w:hyperlink>
            <w:r>
              <w:rPr>
                <w:rFonts w:ascii="Calibri" w:hAnsi="Calibri"/>
                <w:sz w:val="18"/>
                <w:szCs w:val="18"/>
              </w:rPr>
              <w:t xml:space="preserve"> </w:t>
            </w:r>
          </w:p>
        </w:tc>
      </w:tr>
      <w:tr w:rsidR="00330DED" w:rsidRPr="007C09A3" w:rsidTr="009C66E3">
        <w:tc>
          <w:tcPr>
            <w:tcW w:w="11016" w:type="dxa"/>
            <w:gridSpan w:val="2"/>
          </w:tcPr>
          <w:p w:rsidR="00330DED" w:rsidRPr="00330DED" w:rsidRDefault="00330DED" w:rsidP="007C09A3">
            <w:pPr>
              <w:spacing w:before="40" w:after="40"/>
              <w:rPr>
                <w:rFonts w:asciiTheme="minorHAnsi" w:hAnsiTheme="minorHAnsi" w:cs="Arial"/>
                <w:sz w:val="18"/>
                <w:szCs w:val="18"/>
              </w:rPr>
            </w:pPr>
            <w:r w:rsidRPr="007C09A3">
              <w:rPr>
                <w:rFonts w:asciiTheme="minorHAnsi" w:hAnsiTheme="minorHAnsi" w:cs="Arial"/>
                <w:sz w:val="18"/>
                <w:szCs w:val="18"/>
              </w:rPr>
              <w:t>NOTES:</w:t>
            </w:r>
          </w:p>
          <w:p w:rsidR="00330DED" w:rsidRDefault="00330DED" w:rsidP="007C09A3">
            <w:pPr>
              <w:spacing w:before="40" w:after="40"/>
              <w:rPr>
                <w:rFonts w:asciiTheme="minorHAnsi" w:hAnsiTheme="minorHAnsi" w:cs="Arial"/>
                <w:b/>
                <w:sz w:val="20"/>
                <w:szCs w:val="20"/>
              </w:rPr>
            </w:pPr>
          </w:p>
          <w:p w:rsidR="00EB5EF7" w:rsidRPr="007C09A3" w:rsidRDefault="00EB5EF7" w:rsidP="007C09A3">
            <w:pPr>
              <w:spacing w:before="40" w:after="40"/>
              <w:rPr>
                <w:rFonts w:asciiTheme="minorHAnsi" w:hAnsiTheme="minorHAnsi" w:cs="Arial"/>
                <w:b/>
                <w:sz w:val="20"/>
                <w:szCs w:val="20"/>
              </w:rPr>
            </w:pPr>
          </w:p>
        </w:tc>
      </w:tr>
      <w:tr w:rsidR="00330DED" w:rsidRPr="007C09A3" w:rsidTr="009C66E3">
        <w:tc>
          <w:tcPr>
            <w:tcW w:w="1638" w:type="dxa"/>
            <w:tcBorders>
              <w:top w:val="nil"/>
            </w:tcBorders>
          </w:tcPr>
          <w:p w:rsidR="00330DED" w:rsidRDefault="00807EF3" w:rsidP="0010441D">
            <w:pPr>
              <w:rPr>
                <w:rFonts w:asciiTheme="minorHAnsi" w:hAnsiTheme="minorHAnsi" w:cs="Arial"/>
                <w:b/>
                <w:sz w:val="20"/>
                <w:szCs w:val="20"/>
              </w:rPr>
            </w:pPr>
            <w:r w:rsidRPr="00807EF3">
              <w:rPr>
                <w:rFonts w:asciiTheme="minorHAnsi" w:hAnsiTheme="minorHAnsi" w:cs="Arial"/>
                <w:b/>
                <w:sz w:val="20"/>
                <w:szCs w:val="20"/>
              </w:rPr>
              <w:t>Final Reports</w:t>
            </w:r>
          </w:p>
          <w:p w:rsidR="009C66E3" w:rsidRPr="00EB5EF7" w:rsidRDefault="009C66E3" w:rsidP="00EB5EF7">
            <w:pPr>
              <w:rPr>
                <w:rFonts w:asciiTheme="minorHAnsi" w:hAnsiTheme="minorHAnsi" w:cs="Arial"/>
                <w:sz w:val="18"/>
                <w:szCs w:val="18"/>
              </w:rPr>
            </w:pPr>
          </w:p>
        </w:tc>
        <w:tc>
          <w:tcPr>
            <w:tcW w:w="9378" w:type="dxa"/>
            <w:tcBorders>
              <w:top w:val="nil"/>
            </w:tcBorders>
          </w:tcPr>
          <w:p w:rsidR="00807EF3" w:rsidRPr="00807EF3" w:rsidRDefault="00807EF3" w:rsidP="00807EF3">
            <w:pPr>
              <w:rPr>
                <w:rFonts w:asciiTheme="minorHAnsi" w:hAnsiTheme="minorHAnsi" w:cs="Arial"/>
                <w:sz w:val="18"/>
                <w:szCs w:val="18"/>
              </w:rPr>
            </w:pPr>
            <w:r w:rsidRPr="00807EF3">
              <w:rPr>
                <w:rFonts w:asciiTheme="minorHAnsi" w:hAnsiTheme="minorHAnsi" w:cs="Arial"/>
                <w:sz w:val="18"/>
                <w:szCs w:val="18"/>
              </w:rPr>
              <w:t>Submit final reports to the IRB, FDA, and/or your funding agency/sponsor.</w:t>
            </w:r>
            <w:r>
              <w:rPr>
                <w:rFonts w:asciiTheme="minorHAnsi" w:hAnsiTheme="minorHAnsi" w:cs="Arial"/>
                <w:sz w:val="18"/>
                <w:szCs w:val="18"/>
              </w:rPr>
              <w:t xml:space="preserve">  </w:t>
            </w:r>
            <w:r w:rsidRPr="00807EF3">
              <w:rPr>
                <w:rFonts w:asciiTheme="minorHAnsi" w:hAnsiTheme="minorHAnsi" w:cs="Arial"/>
                <w:sz w:val="18"/>
                <w:szCs w:val="18"/>
              </w:rPr>
              <w:t>Check with your funding source or industry sponsor for more information on their report requirements.</w:t>
            </w:r>
            <w:r>
              <w:rPr>
                <w:rFonts w:asciiTheme="minorHAnsi" w:hAnsiTheme="minorHAnsi" w:cs="Arial"/>
                <w:sz w:val="18"/>
                <w:szCs w:val="18"/>
              </w:rPr>
              <w:t xml:space="preserve"> </w:t>
            </w:r>
            <w:hyperlink r:id="rId22" w:history="1">
              <w:r w:rsidRPr="002604D2">
                <w:rPr>
                  <w:rStyle w:val="Hyperlink"/>
                  <w:rFonts w:asciiTheme="minorHAnsi" w:hAnsiTheme="minorHAnsi" w:cs="Arial"/>
                  <w:i/>
                  <w:sz w:val="18"/>
                  <w:szCs w:val="18"/>
                </w:rPr>
                <w:t>https://www.washington.edu/research/hsd/docs/1720</w:t>
              </w:r>
            </w:hyperlink>
            <w:r>
              <w:rPr>
                <w:rFonts w:asciiTheme="minorHAnsi" w:hAnsiTheme="minorHAnsi" w:cs="Arial"/>
                <w:i/>
                <w:sz w:val="18"/>
                <w:szCs w:val="18"/>
              </w:rPr>
              <w:t xml:space="preserve"> </w:t>
            </w:r>
            <w:r w:rsidRPr="00807EF3">
              <w:rPr>
                <w:rFonts w:asciiTheme="minorHAnsi" w:hAnsiTheme="minorHAnsi" w:cs="Arial"/>
                <w:i/>
                <w:sz w:val="18"/>
                <w:szCs w:val="18"/>
              </w:rPr>
              <w:t xml:space="preserve"> </w:t>
            </w:r>
          </w:p>
          <w:p w:rsidR="00807EF3" w:rsidRPr="00807EF3" w:rsidRDefault="00807EF3" w:rsidP="00807EF3">
            <w:pPr>
              <w:rPr>
                <w:rFonts w:asciiTheme="minorHAnsi" w:hAnsiTheme="minorHAnsi" w:cs="Arial"/>
                <w:sz w:val="18"/>
                <w:szCs w:val="18"/>
              </w:rPr>
            </w:pPr>
            <w:r w:rsidRPr="00807EF3">
              <w:rPr>
                <w:rFonts w:asciiTheme="minorHAnsi" w:hAnsiTheme="minorHAnsi" w:cs="Arial"/>
                <w:sz w:val="18"/>
                <w:szCs w:val="18"/>
              </w:rPr>
              <w:t>FDA regulations require investigator-sponsors who hold an IND to submit a final report to FDA:</w:t>
            </w:r>
          </w:p>
          <w:p w:rsidR="00807EF3" w:rsidRPr="00807EF3" w:rsidRDefault="00B20ED1" w:rsidP="00807EF3">
            <w:pPr>
              <w:rPr>
                <w:rFonts w:asciiTheme="minorHAnsi" w:hAnsiTheme="minorHAnsi" w:cs="Arial"/>
                <w:i/>
                <w:sz w:val="18"/>
                <w:szCs w:val="18"/>
              </w:rPr>
            </w:pPr>
            <w:hyperlink r:id="rId23" w:history="1">
              <w:r w:rsidR="00807EF3" w:rsidRPr="002604D2">
                <w:rPr>
                  <w:rStyle w:val="Hyperlink"/>
                  <w:rFonts w:asciiTheme="minorHAnsi" w:hAnsiTheme="minorHAnsi" w:cs="Arial"/>
                  <w:i/>
                  <w:sz w:val="18"/>
                  <w:szCs w:val="18"/>
                </w:rPr>
                <w:t>http://www.accessdata.fda.gov/scripts/cdrh/cfdocs/cfcfr/CFRSearch.cfm?fr=312.64</w:t>
              </w:r>
            </w:hyperlink>
            <w:r w:rsidR="00807EF3">
              <w:rPr>
                <w:rFonts w:asciiTheme="minorHAnsi" w:hAnsiTheme="minorHAnsi" w:cs="Arial"/>
                <w:i/>
                <w:sz w:val="18"/>
                <w:szCs w:val="18"/>
              </w:rPr>
              <w:t xml:space="preserve"> </w:t>
            </w:r>
            <w:r w:rsidR="00807EF3" w:rsidRPr="00807EF3">
              <w:rPr>
                <w:rFonts w:asciiTheme="minorHAnsi" w:hAnsiTheme="minorHAnsi" w:cs="Arial"/>
                <w:i/>
                <w:sz w:val="18"/>
                <w:szCs w:val="18"/>
              </w:rPr>
              <w:t xml:space="preserve"> </w:t>
            </w:r>
          </w:p>
          <w:p w:rsidR="00807EF3" w:rsidRPr="0010441D" w:rsidRDefault="00807EF3" w:rsidP="00807EF3">
            <w:pPr>
              <w:rPr>
                <w:rFonts w:asciiTheme="minorHAnsi" w:hAnsiTheme="minorHAnsi" w:cs="Arial"/>
                <w:i/>
                <w:sz w:val="18"/>
                <w:szCs w:val="18"/>
              </w:rPr>
            </w:pPr>
            <w:r w:rsidRPr="00807EF3">
              <w:rPr>
                <w:rFonts w:asciiTheme="minorHAnsi" w:hAnsiTheme="minorHAnsi" w:cs="Arial"/>
                <w:sz w:val="18"/>
                <w:szCs w:val="18"/>
              </w:rPr>
              <w:t>FDA also provides a suggested format for investigator-initiated IDE Final Reports:</w:t>
            </w:r>
            <w:r w:rsidRPr="00807EF3">
              <w:rPr>
                <w:rFonts w:asciiTheme="minorHAnsi" w:hAnsiTheme="minorHAnsi" w:cs="Arial"/>
                <w:i/>
                <w:sz w:val="18"/>
                <w:szCs w:val="18"/>
              </w:rPr>
              <w:t xml:space="preserve">  </w:t>
            </w:r>
            <w:hyperlink r:id="rId24" w:history="1">
              <w:r w:rsidRPr="002604D2">
                <w:rPr>
                  <w:rStyle w:val="Hyperlink"/>
                  <w:rFonts w:asciiTheme="minorHAnsi" w:hAnsiTheme="minorHAnsi" w:cs="Arial"/>
                  <w:i/>
                  <w:sz w:val="18"/>
                  <w:szCs w:val="18"/>
                </w:rPr>
                <w:t>http://www.fda.gov/MedicalDevices/DeviceRegulationandGuidance/HowtoMarketYourDevice/InvestigationalDeviceExemptionIDE/ucm046717.htm</w:t>
              </w:r>
            </w:hyperlink>
            <w:r>
              <w:rPr>
                <w:rFonts w:asciiTheme="minorHAnsi" w:hAnsiTheme="minorHAnsi" w:cs="Arial"/>
                <w:i/>
                <w:sz w:val="18"/>
                <w:szCs w:val="18"/>
              </w:rPr>
              <w:t xml:space="preserve"> </w:t>
            </w:r>
          </w:p>
        </w:tc>
      </w:tr>
      <w:tr w:rsidR="00330DED" w:rsidRPr="007C09A3" w:rsidTr="009C66E3">
        <w:tc>
          <w:tcPr>
            <w:tcW w:w="11016" w:type="dxa"/>
            <w:gridSpan w:val="2"/>
          </w:tcPr>
          <w:p w:rsidR="00330DED" w:rsidRDefault="00330DED" w:rsidP="007C09A3">
            <w:pPr>
              <w:spacing w:before="40" w:after="40"/>
              <w:rPr>
                <w:rFonts w:asciiTheme="minorHAnsi" w:hAnsiTheme="minorHAnsi" w:cs="Arial"/>
                <w:sz w:val="18"/>
                <w:szCs w:val="18"/>
              </w:rPr>
            </w:pPr>
            <w:r w:rsidRPr="007C09A3">
              <w:rPr>
                <w:rFonts w:asciiTheme="minorHAnsi" w:hAnsiTheme="minorHAnsi" w:cs="Arial"/>
                <w:sz w:val="18"/>
                <w:szCs w:val="18"/>
              </w:rPr>
              <w:t>NOTES:</w:t>
            </w:r>
          </w:p>
          <w:p w:rsidR="00EB5EF7" w:rsidRDefault="00EB5EF7" w:rsidP="007C09A3">
            <w:pPr>
              <w:spacing w:before="40" w:after="40"/>
              <w:rPr>
                <w:rFonts w:asciiTheme="minorHAnsi" w:hAnsiTheme="minorHAnsi" w:cs="Arial"/>
                <w:sz w:val="18"/>
                <w:szCs w:val="18"/>
              </w:rPr>
            </w:pPr>
          </w:p>
          <w:p w:rsidR="00EB5EF7" w:rsidRPr="00EB5EF7" w:rsidRDefault="00EB5EF7" w:rsidP="007C09A3">
            <w:pPr>
              <w:spacing w:before="40" w:after="40"/>
              <w:rPr>
                <w:rFonts w:asciiTheme="minorHAnsi" w:hAnsiTheme="minorHAnsi" w:cs="Arial"/>
                <w:sz w:val="18"/>
                <w:szCs w:val="18"/>
              </w:rPr>
            </w:pPr>
          </w:p>
        </w:tc>
      </w:tr>
      <w:tr w:rsidR="00330DED" w:rsidRPr="007C09A3" w:rsidTr="009C66E3">
        <w:tc>
          <w:tcPr>
            <w:tcW w:w="1638" w:type="dxa"/>
            <w:tcBorders>
              <w:top w:val="nil"/>
            </w:tcBorders>
          </w:tcPr>
          <w:p w:rsidR="009C66E3" w:rsidRPr="00EB5EF7" w:rsidRDefault="00807EF3" w:rsidP="00EB5EF7">
            <w:pPr>
              <w:spacing w:before="40" w:after="40"/>
              <w:rPr>
                <w:rFonts w:asciiTheme="minorHAnsi" w:hAnsiTheme="minorHAnsi" w:cs="Arial"/>
                <w:b/>
                <w:sz w:val="20"/>
                <w:szCs w:val="20"/>
              </w:rPr>
            </w:pPr>
            <w:r w:rsidRPr="00807EF3">
              <w:rPr>
                <w:rFonts w:asciiTheme="minorHAnsi" w:hAnsiTheme="minorHAnsi" w:cs="Arial"/>
                <w:b/>
                <w:sz w:val="20"/>
                <w:szCs w:val="20"/>
              </w:rPr>
              <w:t>Billing Closeout Request</w:t>
            </w:r>
          </w:p>
        </w:tc>
        <w:tc>
          <w:tcPr>
            <w:tcW w:w="9378" w:type="dxa"/>
            <w:tcBorders>
              <w:top w:val="nil"/>
            </w:tcBorders>
          </w:tcPr>
          <w:p w:rsidR="00807EF3" w:rsidRPr="00807EF3" w:rsidRDefault="00807EF3" w:rsidP="00807EF3">
            <w:pPr>
              <w:rPr>
                <w:rFonts w:asciiTheme="minorHAnsi" w:hAnsiTheme="minorHAnsi"/>
                <w:sz w:val="18"/>
                <w:szCs w:val="18"/>
              </w:rPr>
            </w:pPr>
            <w:r w:rsidRPr="00807EF3">
              <w:rPr>
                <w:rFonts w:asciiTheme="minorHAnsi" w:hAnsiTheme="minorHAnsi"/>
                <w:sz w:val="18"/>
                <w:szCs w:val="18"/>
              </w:rPr>
              <w:t xml:space="preserve">Within 45 days following the delivery of the final study service, use this survey to submit a billing closeout request to CRBB to deactivate your Epic “RRR” study account:  </w:t>
            </w:r>
            <w:hyperlink r:id="rId25" w:history="1">
              <w:r w:rsidRPr="00807EF3">
                <w:rPr>
                  <w:rStyle w:val="Hyperlink"/>
                  <w:rFonts w:asciiTheme="minorHAnsi" w:hAnsiTheme="minorHAnsi"/>
                  <w:i/>
                  <w:sz w:val="18"/>
                  <w:szCs w:val="18"/>
                </w:rPr>
                <w:t>https://redcap.iths.org/redcap/surveys/?s=8IBRzJ</w:t>
              </w:r>
            </w:hyperlink>
            <w:r>
              <w:rPr>
                <w:rFonts w:asciiTheme="minorHAnsi" w:hAnsiTheme="minorHAnsi"/>
                <w:sz w:val="18"/>
                <w:szCs w:val="18"/>
              </w:rPr>
              <w:t xml:space="preserve"> </w:t>
            </w:r>
            <w:r w:rsidRPr="00807EF3">
              <w:rPr>
                <w:rFonts w:asciiTheme="minorHAnsi" w:hAnsiTheme="minorHAnsi"/>
                <w:sz w:val="18"/>
                <w:szCs w:val="18"/>
              </w:rPr>
              <w:t xml:space="preserve"> </w:t>
            </w:r>
          </w:p>
          <w:p w:rsidR="00330DED" w:rsidRPr="00807EF3" w:rsidRDefault="00B20ED1" w:rsidP="00807EF3">
            <w:pPr>
              <w:rPr>
                <w:rFonts w:asciiTheme="minorHAnsi" w:hAnsiTheme="minorHAnsi"/>
                <w:i/>
                <w:color w:val="0000FF" w:themeColor="hyperlink"/>
                <w:sz w:val="18"/>
                <w:szCs w:val="18"/>
                <w:u w:val="single"/>
              </w:rPr>
            </w:pPr>
            <w:hyperlink r:id="rId26" w:history="1">
              <w:r w:rsidR="00807EF3" w:rsidRPr="00807EF3">
                <w:rPr>
                  <w:rStyle w:val="Hyperlink"/>
                  <w:rFonts w:asciiTheme="minorHAnsi" w:hAnsiTheme="minorHAnsi"/>
                  <w:i/>
                  <w:sz w:val="18"/>
                  <w:szCs w:val="18"/>
                </w:rPr>
                <w:t>http://depts.washington.edu/comply/docs/COM-101Attachment_C_Research_Billing_Compliance_Procedures.pdf</w:t>
              </w:r>
            </w:hyperlink>
            <w:r w:rsidR="00807EF3" w:rsidRPr="00807EF3">
              <w:rPr>
                <w:rFonts w:asciiTheme="minorHAnsi" w:hAnsiTheme="minorHAnsi"/>
                <w:i/>
                <w:sz w:val="18"/>
                <w:szCs w:val="18"/>
              </w:rPr>
              <w:t xml:space="preserve"> </w:t>
            </w:r>
          </w:p>
        </w:tc>
      </w:tr>
      <w:tr w:rsidR="00330DED" w:rsidRPr="007C09A3" w:rsidTr="009C66E3">
        <w:tc>
          <w:tcPr>
            <w:tcW w:w="11016" w:type="dxa"/>
            <w:gridSpan w:val="2"/>
          </w:tcPr>
          <w:p w:rsidR="00330DED" w:rsidRPr="009C66E3" w:rsidRDefault="00330DED" w:rsidP="007C09A3">
            <w:pPr>
              <w:spacing w:before="40" w:after="40"/>
              <w:rPr>
                <w:rFonts w:asciiTheme="minorHAnsi" w:hAnsiTheme="minorHAnsi" w:cs="Arial"/>
                <w:sz w:val="18"/>
                <w:szCs w:val="18"/>
              </w:rPr>
            </w:pPr>
            <w:r w:rsidRPr="007C09A3">
              <w:rPr>
                <w:rFonts w:asciiTheme="minorHAnsi" w:hAnsiTheme="minorHAnsi" w:cs="Arial"/>
                <w:sz w:val="18"/>
                <w:szCs w:val="18"/>
              </w:rPr>
              <w:t>NOTES:</w:t>
            </w:r>
          </w:p>
          <w:p w:rsidR="00EB5EF7" w:rsidRDefault="00EB5EF7" w:rsidP="007C09A3">
            <w:pPr>
              <w:spacing w:before="40" w:after="40"/>
              <w:rPr>
                <w:rFonts w:asciiTheme="minorHAnsi" w:hAnsiTheme="minorHAnsi" w:cs="Arial"/>
                <w:b/>
                <w:sz w:val="20"/>
                <w:szCs w:val="20"/>
              </w:rPr>
            </w:pPr>
          </w:p>
          <w:p w:rsidR="00EB5EF7" w:rsidRDefault="00EB5EF7" w:rsidP="007C09A3">
            <w:pPr>
              <w:spacing w:before="40" w:after="40"/>
              <w:rPr>
                <w:rFonts w:asciiTheme="minorHAnsi" w:hAnsiTheme="minorHAnsi" w:cs="Arial"/>
                <w:b/>
                <w:sz w:val="20"/>
                <w:szCs w:val="20"/>
              </w:rPr>
            </w:pPr>
          </w:p>
          <w:p w:rsidR="00EB5EF7" w:rsidRPr="007C09A3" w:rsidRDefault="00EB5EF7" w:rsidP="007C09A3">
            <w:pPr>
              <w:spacing w:before="40" w:after="40"/>
              <w:rPr>
                <w:rFonts w:asciiTheme="minorHAnsi" w:hAnsiTheme="minorHAnsi" w:cs="Arial"/>
                <w:b/>
                <w:sz w:val="20"/>
                <w:szCs w:val="20"/>
              </w:rPr>
            </w:pPr>
          </w:p>
        </w:tc>
      </w:tr>
      <w:tr w:rsidR="00330DED" w:rsidRPr="007C09A3" w:rsidTr="009C66E3">
        <w:tc>
          <w:tcPr>
            <w:tcW w:w="1638" w:type="dxa"/>
            <w:tcBorders>
              <w:top w:val="nil"/>
            </w:tcBorders>
          </w:tcPr>
          <w:p w:rsidR="009C66E3" w:rsidRPr="00EB5EF7" w:rsidRDefault="00807EF3" w:rsidP="00EB5EF7">
            <w:pPr>
              <w:rPr>
                <w:rFonts w:asciiTheme="minorHAnsi" w:hAnsiTheme="minorHAnsi" w:cs="Arial"/>
                <w:b/>
                <w:sz w:val="20"/>
                <w:szCs w:val="20"/>
              </w:rPr>
            </w:pPr>
            <w:r w:rsidRPr="00807EF3">
              <w:rPr>
                <w:rFonts w:asciiTheme="minorHAnsi" w:hAnsiTheme="minorHAnsi" w:cs="Arial"/>
                <w:b/>
                <w:sz w:val="20"/>
                <w:szCs w:val="20"/>
              </w:rPr>
              <w:lastRenderedPageBreak/>
              <w:t>Final Accounting of Research Funds</w:t>
            </w:r>
          </w:p>
        </w:tc>
        <w:tc>
          <w:tcPr>
            <w:tcW w:w="9378" w:type="dxa"/>
            <w:tcBorders>
              <w:top w:val="nil"/>
            </w:tcBorders>
          </w:tcPr>
          <w:p w:rsidR="00807EF3" w:rsidRPr="00807EF3" w:rsidRDefault="00807EF3" w:rsidP="00807EF3">
            <w:pPr>
              <w:rPr>
                <w:rFonts w:asciiTheme="minorHAnsi" w:hAnsiTheme="minorHAnsi"/>
                <w:sz w:val="18"/>
                <w:szCs w:val="18"/>
              </w:rPr>
            </w:pPr>
            <w:r w:rsidRPr="00807EF3">
              <w:rPr>
                <w:rFonts w:asciiTheme="minorHAnsi" w:hAnsiTheme="minorHAnsi"/>
                <w:sz w:val="18"/>
                <w:szCs w:val="18"/>
              </w:rPr>
              <w:t xml:space="preserve">Contact your department fiscal specialist and CRBB to ensure that all allocable costs have been charged to the study. Both your departmental fiscal specialist and the CRBB representative will work with you to ensure that all funds due to the UW have been received, as well as confirming that all funds received have been earned.  </w:t>
            </w:r>
          </w:p>
          <w:p w:rsidR="00807EF3" w:rsidRPr="00807EF3" w:rsidRDefault="00807EF3" w:rsidP="00807EF3">
            <w:pPr>
              <w:rPr>
                <w:rFonts w:asciiTheme="minorHAnsi" w:hAnsiTheme="minorHAnsi"/>
                <w:sz w:val="18"/>
                <w:szCs w:val="18"/>
              </w:rPr>
            </w:pPr>
            <w:r w:rsidRPr="00807EF3">
              <w:rPr>
                <w:rFonts w:asciiTheme="minorHAnsi" w:hAnsiTheme="minorHAnsi"/>
                <w:sz w:val="18"/>
                <w:szCs w:val="18"/>
              </w:rPr>
              <w:t>You and your department fiscal specialist can contact OSP and GCA to determine the appropriateness of remaining funds to stay with UW, as well as resolution of overdrafts, balance transfers to income accounts, and final closure of the research budget.</w:t>
            </w:r>
          </w:p>
          <w:p w:rsidR="00807EF3" w:rsidRPr="00807EF3" w:rsidRDefault="00807EF3" w:rsidP="00807EF3">
            <w:pPr>
              <w:rPr>
                <w:rFonts w:asciiTheme="minorHAnsi" w:hAnsiTheme="minorHAnsi"/>
                <w:sz w:val="18"/>
                <w:szCs w:val="18"/>
              </w:rPr>
            </w:pPr>
            <w:r w:rsidRPr="00807EF3">
              <w:rPr>
                <w:rFonts w:asciiTheme="minorHAnsi" w:hAnsiTheme="minorHAnsi"/>
                <w:sz w:val="18"/>
                <w:szCs w:val="18"/>
              </w:rPr>
              <w:t xml:space="preserve">UW CLINICAL RESEARCH BUDGET AND BILLING (206) 543-7774, </w:t>
            </w:r>
            <w:hyperlink r:id="rId27" w:history="1">
              <w:r w:rsidRPr="002604D2">
                <w:rPr>
                  <w:rStyle w:val="Hyperlink"/>
                  <w:rFonts w:asciiTheme="minorHAnsi" w:hAnsiTheme="minorHAnsi"/>
                  <w:sz w:val="18"/>
                  <w:szCs w:val="18"/>
                </w:rPr>
                <w:t>crbb@u.washington.edu</w:t>
              </w:r>
            </w:hyperlink>
            <w:r>
              <w:rPr>
                <w:rFonts w:asciiTheme="minorHAnsi" w:hAnsiTheme="minorHAnsi"/>
                <w:sz w:val="18"/>
                <w:szCs w:val="18"/>
              </w:rPr>
              <w:t xml:space="preserve"> </w:t>
            </w:r>
          </w:p>
          <w:p w:rsidR="00807EF3" w:rsidRPr="00807EF3" w:rsidRDefault="00807EF3" w:rsidP="00807EF3">
            <w:pPr>
              <w:rPr>
                <w:rFonts w:asciiTheme="minorHAnsi" w:hAnsiTheme="minorHAnsi"/>
                <w:sz w:val="18"/>
                <w:szCs w:val="18"/>
              </w:rPr>
            </w:pPr>
            <w:r w:rsidRPr="00807EF3">
              <w:rPr>
                <w:rFonts w:asciiTheme="minorHAnsi" w:hAnsiTheme="minorHAnsi"/>
                <w:sz w:val="18"/>
                <w:szCs w:val="18"/>
              </w:rPr>
              <w:t xml:space="preserve">UW OFFICE OF SPONSORED PROGRAMS (206) 543-4043, </w:t>
            </w:r>
            <w:hyperlink r:id="rId28" w:history="1">
              <w:r w:rsidRPr="002604D2">
                <w:rPr>
                  <w:rStyle w:val="Hyperlink"/>
                  <w:rFonts w:asciiTheme="minorHAnsi" w:hAnsiTheme="minorHAnsi"/>
                  <w:sz w:val="18"/>
                  <w:szCs w:val="18"/>
                </w:rPr>
                <w:t>osp@uw.edu</w:t>
              </w:r>
            </w:hyperlink>
            <w:r>
              <w:rPr>
                <w:rFonts w:asciiTheme="minorHAnsi" w:hAnsiTheme="minorHAnsi"/>
                <w:sz w:val="18"/>
                <w:szCs w:val="18"/>
              </w:rPr>
              <w:t xml:space="preserve"> </w:t>
            </w:r>
          </w:p>
          <w:p w:rsidR="00330DED" w:rsidRPr="007C09A3" w:rsidRDefault="00807EF3" w:rsidP="00807EF3">
            <w:pPr>
              <w:spacing w:before="40" w:after="40"/>
              <w:rPr>
                <w:rFonts w:asciiTheme="minorHAnsi" w:hAnsiTheme="minorHAnsi" w:cs="Arial"/>
                <w:b/>
                <w:sz w:val="20"/>
                <w:szCs w:val="20"/>
              </w:rPr>
            </w:pPr>
            <w:r w:rsidRPr="00807EF3">
              <w:rPr>
                <w:rFonts w:asciiTheme="minorHAnsi" w:hAnsiTheme="minorHAnsi"/>
                <w:sz w:val="18"/>
                <w:szCs w:val="18"/>
              </w:rPr>
              <w:t xml:space="preserve">UW GRANT &amp; CONTRACT ACCOUNTING (206) 616-9995, </w:t>
            </w:r>
            <w:hyperlink r:id="rId29" w:history="1">
              <w:r w:rsidRPr="002604D2">
                <w:rPr>
                  <w:rStyle w:val="Hyperlink"/>
                  <w:rFonts w:asciiTheme="minorHAnsi" w:hAnsiTheme="minorHAnsi"/>
                  <w:sz w:val="18"/>
                  <w:szCs w:val="18"/>
                </w:rPr>
                <w:t>gcahelp@uw.edu</w:t>
              </w:r>
            </w:hyperlink>
            <w:r>
              <w:rPr>
                <w:rFonts w:asciiTheme="minorHAnsi" w:hAnsiTheme="minorHAnsi"/>
                <w:sz w:val="18"/>
                <w:szCs w:val="18"/>
              </w:rPr>
              <w:t xml:space="preserve"> </w:t>
            </w:r>
          </w:p>
        </w:tc>
      </w:tr>
      <w:tr w:rsidR="00330DED" w:rsidRPr="007C09A3" w:rsidTr="009C66E3">
        <w:tc>
          <w:tcPr>
            <w:tcW w:w="11016" w:type="dxa"/>
            <w:gridSpan w:val="2"/>
          </w:tcPr>
          <w:p w:rsidR="00330DED" w:rsidRPr="007C09A3" w:rsidRDefault="00330DED" w:rsidP="00330DED">
            <w:pPr>
              <w:spacing w:before="40" w:after="40"/>
              <w:rPr>
                <w:rFonts w:asciiTheme="minorHAnsi" w:hAnsiTheme="minorHAnsi" w:cs="Arial"/>
                <w:sz w:val="18"/>
                <w:szCs w:val="18"/>
              </w:rPr>
            </w:pPr>
            <w:r w:rsidRPr="007C09A3">
              <w:rPr>
                <w:rFonts w:asciiTheme="minorHAnsi" w:hAnsiTheme="minorHAnsi" w:cs="Arial"/>
                <w:sz w:val="18"/>
                <w:szCs w:val="18"/>
              </w:rPr>
              <w:t>NOTES:</w:t>
            </w:r>
          </w:p>
          <w:p w:rsidR="00330DED" w:rsidRDefault="00330DED" w:rsidP="007C09A3">
            <w:pPr>
              <w:spacing w:before="40" w:after="40"/>
              <w:rPr>
                <w:rFonts w:asciiTheme="minorHAnsi" w:hAnsiTheme="minorHAnsi" w:cs="Arial"/>
                <w:b/>
                <w:sz w:val="20"/>
                <w:szCs w:val="20"/>
              </w:rPr>
            </w:pPr>
          </w:p>
          <w:p w:rsidR="00EB5EF7" w:rsidRPr="007C09A3" w:rsidRDefault="00EB5EF7" w:rsidP="007C09A3">
            <w:pPr>
              <w:spacing w:before="40" w:after="40"/>
              <w:rPr>
                <w:rFonts w:asciiTheme="minorHAnsi" w:hAnsiTheme="minorHAnsi" w:cs="Arial"/>
                <w:b/>
                <w:sz w:val="20"/>
                <w:szCs w:val="20"/>
              </w:rPr>
            </w:pPr>
          </w:p>
        </w:tc>
      </w:tr>
      <w:tr w:rsidR="00330DED" w:rsidRPr="007C09A3" w:rsidTr="009C66E3">
        <w:tc>
          <w:tcPr>
            <w:tcW w:w="1638" w:type="dxa"/>
            <w:tcBorders>
              <w:top w:val="nil"/>
            </w:tcBorders>
          </w:tcPr>
          <w:p w:rsidR="009C66E3" w:rsidRPr="00EB5EF7" w:rsidRDefault="00807EF3" w:rsidP="00EB5EF7">
            <w:pPr>
              <w:spacing w:before="40" w:after="40"/>
              <w:rPr>
                <w:rFonts w:asciiTheme="minorHAnsi" w:hAnsiTheme="minorHAnsi" w:cs="Arial"/>
                <w:b/>
                <w:sz w:val="20"/>
                <w:szCs w:val="20"/>
              </w:rPr>
            </w:pPr>
            <w:r w:rsidRPr="00807EF3">
              <w:rPr>
                <w:rFonts w:asciiTheme="minorHAnsi" w:hAnsiTheme="minorHAnsi" w:cs="Arial"/>
                <w:b/>
                <w:sz w:val="20"/>
                <w:szCs w:val="20"/>
              </w:rPr>
              <w:t>Posting Data to Clinicaltrials.gov</w:t>
            </w:r>
          </w:p>
        </w:tc>
        <w:tc>
          <w:tcPr>
            <w:tcW w:w="9378" w:type="dxa"/>
            <w:tcBorders>
              <w:top w:val="nil"/>
            </w:tcBorders>
          </w:tcPr>
          <w:p w:rsidR="00807EF3" w:rsidRPr="00807EF3" w:rsidRDefault="00807EF3" w:rsidP="00807EF3">
            <w:pPr>
              <w:spacing w:before="40" w:after="40"/>
              <w:rPr>
                <w:rFonts w:asciiTheme="minorHAnsi" w:hAnsiTheme="minorHAnsi" w:cs="Arial"/>
                <w:sz w:val="18"/>
                <w:szCs w:val="18"/>
              </w:rPr>
            </w:pPr>
            <w:r w:rsidRPr="00807EF3">
              <w:rPr>
                <w:rFonts w:asciiTheme="minorHAnsi" w:hAnsiTheme="minorHAnsi" w:cs="Arial"/>
                <w:sz w:val="18"/>
                <w:szCs w:val="18"/>
              </w:rPr>
              <w:t xml:space="preserve">Upload study data and post your study results on </w:t>
            </w:r>
            <w:hyperlink r:id="rId30" w:history="1">
              <w:r w:rsidRPr="002604D2">
                <w:rPr>
                  <w:rStyle w:val="Hyperlink"/>
                  <w:rFonts w:asciiTheme="minorHAnsi" w:hAnsiTheme="minorHAnsi" w:cs="Arial"/>
                  <w:sz w:val="18"/>
                  <w:szCs w:val="18"/>
                </w:rPr>
                <w:t>www.clinicaltrials.gov</w:t>
              </w:r>
            </w:hyperlink>
            <w:r>
              <w:rPr>
                <w:rFonts w:asciiTheme="minorHAnsi" w:hAnsiTheme="minorHAnsi" w:cs="Arial"/>
                <w:sz w:val="18"/>
                <w:szCs w:val="18"/>
              </w:rPr>
              <w:t>.</w:t>
            </w:r>
            <w:r w:rsidRPr="00807EF3">
              <w:rPr>
                <w:rFonts w:asciiTheme="minorHAnsi" w:hAnsiTheme="minorHAnsi" w:cs="Arial"/>
                <w:sz w:val="18"/>
                <w:szCs w:val="18"/>
              </w:rPr>
              <w:t xml:space="preserve">   </w:t>
            </w:r>
          </w:p>
          <w:p w:rsidR="00330DED" w:rsidRPr="00807EF3" w:rsidRDefault="00B20ED1" w:rsidP="00807EF3">
            <w:pPr>
              <w:spacing w:before="40" w:after="40"/>
              <w:rPr>
                <w:rFonts w:asciiTheme="minorHAnsi" w:hAnsiTheme="minorHAnsi" w:cs="Arial"/>
                <w:i/>
                <w:sz w:val="18"/>
                <w:szCs w:val="18"/>
              </w:rPr>
            </w:pPr>
            <w:hyperlink r:id="rId31" w:history="1">
              <w:r w:rsidR="00807EF3" w:rsidRPr="00807EF3">
                <w:rPr>
                  <w:rStyle w:val="Hyperlink"/>
                  <w:rFonts w:asciiTheme="minorHAnsi" w:hAnsiTheme="minorHAnsi" w:cs="Arial"/>
                  <w:i/>
                  <w:sz w:val="18"/>
                  <w:szCs w:val="18"/>
                </w:rPr>
                <w:t>https://www.clinicaltrials.gov/ct2/manage-recs/faq</w:t>
              </w:r>
            </w:hyperlink>
            <w:r w:rsidR="00807EF3" w:rsidRPr="00807EF3">
              <w:rPr>
                <w:rFonts w:asciiTheme="minorHAnsi" w:hAnsiTheme="minorHAnsi" w:cs="Arial"/>
                <w:i/>
                <w:sz w:val="18"/>
                <w:szCs w:val="18"/>
              </w:rPr>
              <w:t xml:space="preserve"> </w:t>
            </w:r>
          </w:p>
        </w:tc>
      </w:tr>
      <w:tr w:rsidR="00330DED" w:rsidRPr="007C09A3" w:rsidTr="009C66E3">
        <w:tc>
          <w:tcPr>
            <w:tcW w:w="11016" w:type="dxa"/>
            <w:gridSpan w:val="2"/>
          </w:tcPr>
          <w:p w:rsidR="00330DED" w:rsidRPr="007C09A3" w:rsidRDefault="00330DED" w:rsidP="00330DED">
            <w:pPr>
              <w:spacing w:before="40" w:after="40"/>
              <w:rPr>
                <w:rFonts w:asciiTheme="minorHAnsi" w:hAnsiTheme="minorHAnsi" w:cs="Arial"/>
                <w:sz w:val="18"/>
                <w:szCs w:val="18"/>
              </w:rPr>
            </w:pPr>
            <w:r w:rsidRPr="007C09A3">
              <w:rPr>
                <w:rFonts w:asciiTheme="minorHAnsi" w:hAnsiTheme="minorHAnsi" w:cs="Arial"/>
                <w:sz w:val="18"/>
                <w:szCs w:val="18"/>
              </w:rPr>
              <w:t>NOTES:</w:t>
            </w:r>
          </w:p>
          <w:p w:rsidR="00330DED" w:rsidRDefault="00330DED" w:rsidP="007C09A3">
            <w:pPr>
              <w:spacing w:before="40" w:after="40"/>
              <w:rPr>
                <w:rFonts w:asciiTheme="minorHAnsi" w:hAnsiTheme="minorHAnsi" w:cs="Arial"/>
                <w:b/>
                <w:sz w:val="20"/>
                <w:szCs w:val="20"/>
              </w:rPr>
            </w:pPr>
          </w:p>
          <w:p w:rsidR="00EB5EF7" w:rsidRPr="007C09A3" w:rsidRDefault="00EB5EF7" w:rsidP="007C09A3">
            <w:pPr>
              <w:spacing w:before="40" w:after="40"/>
              <w:rPr>
                <w:rFonts w:asciiTheme="minorHAnsi" w:hAnsiTheme="minorHAnsi" w:cs="Arial"/>
                <w:b/>
                <w:sz w:val="20"/>
                <w:szCs w:val="20"/>
              </w:rPr>
            </w:pPr>
          </w:p>
        </w:tc>
      </w:tr>
      <w:tr w:rsidR="00330DED" w:rsidRPr="007C09A3" w:rsidTr="009C66E3">
        <w:tc>
          <w:tcPr>
            <w:tcW w:w="1638" w:type="dxa"/>
            <w:tcBorders>
              <w:top w:val="nil"/>
            </w:tcBorders>
          </w:tcPr>
          <w:p w:rsidR="009C66E3" w:rsidRPr="00EB5EF7" w:rsidRDefault="00807EF3" w:rsidP="00EB5EF7">
            <w:pPr>
              <w:rPr>
                <w:rFonts w:asciiTheme="minorHAnsi" w:hAnsiTheme="minorHAnsi" w:cs="Arial"/>
                <w:b/>
                <w:sz w:val="20"/>
                <w:szCs w:val="20"/>
              </w:rPr>
            </w:pPr>
            <w:r w:rsidRPr="00807EF3">
              <w:rPr>
                <w:rFonts w:asciiTheme="minorHAnsi" w:hAnsiTheme="minorHAnsi" w:cs="Arial"/>
                <w:b/>
                <w:sz w:val="20"/>
                <w:szCs w:val="20"/>
              </w:rPr>
              <w:t>NIH-funded Research Publication Resources</w:t>
            </w:r>
          </w:p>
        </w:tc>
        <w:tc>
          <w:tcPr>
            <w:tcW w:w="9378" w:type="dxa"/>
            <w:tcBorders>
              <w:top w:val="nil"/>
            </w:tcBorders>
          </w:tcPr>
          <w:p w:rsidR="00807EF3" w:rsidRPr="00807EF3" w:rsidRDefault="00807EF3" w:rsidP="00807EF3">
            <w:pPr>
              <w:rPr>
                <w:rFonts w:ascii="Calibri" w:hAnsi="Calibri" w:cs="Arial"/>
                <w:sz w:val="18"/>
                <w:szCs w:val="18"/>
              </w:rPr>
            </w:pPr>
            <w:r w:rsidRPr="00807EF3">
              <w:rPr>
                <w:rFonts w:ascii="Calibri" w:hAnsi="Calibri" w:cs="Arial"/>
                <w:sz w:val="18"/>
                <w:szCs w:val="18"/>
              </w:rPr>
              <w:t>For NIH-funded research, or research supported in-part by NIH grant resources, the National Institutes of Health Public Access website provides instructions on NIH requirements for preparing manuscripts, what to do once your publication is accepted, and citations/reporting about upcoming publications.</w:t>
            </w:r>
          </w:p>
          <w:p w:rsidR="00330DED" w:rsidRPr="00807EF3" w:rsidRDefault="00B20ED1" w:rsidP="00807EF3">
            <w:pPr>
              <w:rPr>
                <w:rFonts w:ascii="Calibri" w:hAnsi="Calibri"/>
                <w:i/>
                <w:sz w:val="18"/>
                <w:szCs w:val="18"/>
              </w:rPr>
            </w:pPr>
            <w:hyperlink r:id="rId32" w:history="1">
              <w:r w:rsidR="00807EF3" w:rsidRPr="00807EF3">
                <w:rPr>
                  <w:rStyle w:val="Hyperlink"/>
                  <w:rFonts w:ascii="Calibri" w:hAnsi="Calibri" w:cs="Arial"/>
                  <w:i/>
                  <w:sz w:val="18"/>
                  <w:szCs w:val="18"/>
                </w:rPr>
                <w:t>http://publicaccess.nih.gov/</w:t>
              </w:r>
            </w:hyperlink>
            <w:r w:rsidR="00807EF3" w:rsidRPr="00807EF3">
              <w:rPr>
                <w:rFonts w:ascii="Calibri" w:hAnsi="Calibri" w:cs="Arial"/>
                <w:i/>
                <w:sz w:val="18"/>
                <w:szCs w:val="18"/>
              </w:rPr>
              <w:t xml:space="preserve"> </w:t>
            </w:r>
            <w:r w:rsidR="00330DED" w:rsidRPr="00807EF3">
              <w:rPr>
                <w:rFonts w:ascii="Calibri" w:hAnsi="Calibri"/>
                <w:i/>
                <w:sz w:val="18"/>
                <w:szCs w:val="18"/>
              </w:rPr>
              <w:t xml:space="preserve"> </w:t>
            </w:r>
          </w:p>
        </w:tc>
      </w:tr>
      <w:tr w:rsidR="00330DED" w:rsidRPr="007C09A3" w:rsidTr="009C66E3">
        <w:tc>
          <w:tcPr>
            <w:tcW w:w="11016" w:type="dxa"/>
            <w:gridSpan w:val="2"/>
          </w:tcPr>
          <w:p w:rsidR="00330DED" w:rsidRPr="007C09A3" w:rsidRDefault="00330DED" w:rsidP="00330DED">
            <w:pPr>
              <w:spacing w:before="40" w:after="40"/>
              <w:rPr>
                <w:rFonts w:asciiTheme="minorHAnsi" w:hAnsiTheme="minorHAnsi" w:cs="Arial"/>
                <w:sz w:val="18"/>
                <w:szCs w:val="18"/>
              </w:rPr>
            </w:pPr>
            <w:r w:rsidRPr="007C09A3">
              <w:rPr>
                <w:rFonts w:asciiTheme="minorHAnsi" w:hAnsiTheme="minorHAnsi" w:cs="Arial"/>
                <w:sz w:val="18"/>
                <w:szCs w:val="18"/>
              </w:rPr>
              <w:t>NOTES:</w:t>
            </w:r>
          </w:p>
          <w:p w:rsidR="00330DED" w:rsidRDefault="00330DED" w:rsidP="007C09A3">
            <w:pPr>
              <w:spacing w:before="40" w:after="40"/>
              <w:rPr>
                <w:rFonts w:asciiTheme="minorHAnsi" w:hAnsiTheme="minorHAnsi" w:cs="Arial"/>
                <w:b/>
                <w:sz w:val="20"/>
                <w:szCs w:val="20"/>
              </w:rPr>
            </w:pPr>
          </w:p>
          <w:p w:rsidR="00EB5EF7" w:rsidRPr="007C09A3" w:rsidRDefault="00EB5EF7" w:rsidP="007C09A3">
            <w:pPr>
              <w:spacing w:before="40" w:after="40"/>
              <w:rPr>
                <w:rFonts w:asciiTheme="minorHAnsi" w:hAnsiTheme="minorHAnsi" w:cs="Arial"/>
                <w:b/>
                <w:sz w:val="20"/>
                <w:szCs w:val="20"/>
              </w:rPr>
            </w:pPr>
          </w:p>
        </w:tc>
      </w:tr>
    </w:tbl>
    <w:p w:rsidR="00C20CFF" w:rsidRPr="007C09A3" w:rsidRDefault="00C20CFF" w:rsidP="00C20CFF">
      <w:pPr>
        <w:rPr>
          <w:rFonts w:asciiTheme="minorHAnsi" w:hAnsiTheme="minorHAnsi" w:cs="Arial"/>
          <w:b/>
          <w:sz w:val="22"/>
          <w:szCs w:val="22"/>
        </w:rPr>
      </w:pPr>
    </w:p>
    <w:sectPr w:rsidR="00C20CFF" w:rsidRPr="007C09A3" w:rsidSect="00C20CFF">
      <w:headerReference w:type="default" r:id="rId33"/>
      <w:footerReference w:type="default" r:id="rId3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DE1" w:rsidRDefault="005F0DE1" w:rsidP="00C20CFF">
      <w:r>
        <w:separator/>
      </w:r>
    </w:p>
  </w:endnote>
  <w:endnote w:type="continuationSeparator" w:id="0">
    <w:p w:rsidR="005F0DE1" w:rsidRDefault="005F0DE1" w:rsidP="00C20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8563430"/>
      <w:docPartObj>
        <w:docPartGallery w:val="Page Numbers (Bottom of Page)"/>
        <w:docPartUnique/>
      </w:docPartObj>
    </w:sdtPr>
    <w:sdtEndPr>
      <w:rPr>
        <w:rFonts w:asciiTheme="minorHAnsi" w:hAnsiTheme="minorHAnsi"/>
        <w:color w:val="808080" w:themeColor="background1" w:themeShade="80"/>
        <w:spacing w:val="60"/>
        <w:sz w:val="16"/>
        <w:szCs w:val="16"/>
      </w:rPr>
    </w:sdtEndPr>
    <w:sdtContent>
      <w:p w:rsidR="005F0DE1" w:rsidRPr="009C66E3" w:rsidRDefault="005F0DE1">
        <w:pPr>
          <w:pStyle w:val="Footer"/>
          <w:pBdr>
            <w:top w:val="single" w:sz="4" w:space="1" w:color="D9D9D9" w:themeColor="background1" w:themeShade="D9"/>
          </w:pBdr>
          <w:jc w:val="right"/>
          <w:rPr>
            <w:rFonts w:asciiTheme="minorHAnsi" w:hAnsiTheme="minorHAnsi"/>
            <w:sz w:val="16"/>
            <w:szCs w:val="16"/>
          </w:rPr>
        </w:pPr>
        <w:r w:rsidRPr="009C66E3">
          <w:rPr>
            <w:rFonts w:asciiTheme="minorHAnsi" w:hAnsiTheme="minorHAnsi"/>
            <w:sz w:val="16"/>
            <w:szCs w:val="16"/>
          </w:rPr>
          <w:fldChar w:fldCharType="begin"/>
        </w:r>
        <w:r w:rsidRPr="009C66E3">
          <w:rPr>
            <w:rFonts w:asciiTheme="minorHAnsi" w:hAnsiTheme="minorHAnsi"/>
            <w:sz w:val="16"/>
            <w:szCs w:val="16"/>
          </w:rPr>
          <w:instrText xml:space="preserve"> PAGE   \* MERGEFORMAT </w:instrText>
        </w:r>
        <w:r w:rsidRPr="009C66E3">
          <w:rPr>
            <w:rFonts w:asciiTheme="minorHAnsi" w:hAnsiTheme="minorHAnsi"/>
            <w:sz w:val="16"/>
            <w:szCs w:val="16"/>
          </w:rPr>
          <w:fldChar w:fldCharType="separate"/>
        </w:r>
        <w:r w:rsidR="00B20ED1">
          <w:rPr>
            <w:rFonts w:asciiTheme="minorHAnsi" w:hAnsiTheme="minorHAnsi"/>
            <w:noProof/>
            <w:sz w:val="16"/>
            <w:szCs w:val="16"/>
          </w:rPr>
          <w:t>2</w:t>
        </w:r>
        <w:r w:rsidRPr="009C66E3">
          <w:rPr>
            <w:rFonts w:asciiTheme="minorHAnsi" w:hAnsiTheme="minorHAnsi"/>
            <w:noProof/>
            <w:sz w:val="16"/>
            <w:szCs w:val="16"/>
          </w:rPr>
          <w:fldChar w:fldCharType="end"/>
        </w:r>
        <w:r w:rsidRPr="009C66E3">
          <w:rPr>
            <w:rFonts w:asciiTheme="minorHAnsi" w:hAnsiTheme="minorHAnsi"/>
            <w:sz w:val="16"/>
            <w:szCs w:val="16"/>
          </w:rPr>
          <w:t xml:space="preserve"> | </w:t>
        </w:r>
        <w:r w:rsidRPr="009C66E3">
          <w:rPr>
            <w:rFonts w:asciiTheme="minorHAnsi" w:hAnsiTheme="minorHAnsi"/>
            <w:color w:val="808080" w:themeColor="background1" w:themeShade="80"/>
            <w:spacing w:val="60"/>
            <w:sz w:val="16"/>
            <w:szCs w:val="16"/>
          </w:rPr>
          <w:t>Page</w:t>
        </w:r>
      </w:p>
    </w:sdtContent>
  </w:sdt>
  <w:p w:rsidR="005F0DE1" w:rsidRDefault="005F0D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DE1" w:rsidRDefault="005F0DE1" w:rsidP="00C20CFF">
      <w:r>
        <w:separator/>
      </w:r>
    </w:p>
  </w:footnote>
  <w:footnote w:type="continuationSeparator" w:id="0">
    <w:p w:rsidR="005F0DE1" w:rsidRDefault="005F0DE1" w:rsidP="00C20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DE1" w:rsidRDefault="005F0DE1" w:rsidP="00C20CF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2BF3"/>
    <w:multiLevelType w:val="hybridMultilevel"/>
    <w:tmpl w:val="8032953E"/>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7766BA"/>
    <w:multiLevelType w:val="hybridMultilevel"/>
    <w:tmpl w:val="90B850E0"/>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44BC1"/>
    <w:multiLevelType w:val="hybridMultilevel"/>
    <w:tmpl w:val="F0B84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2D6875"/>
    <w:multiLevelType w:val="hybridMultilevel"/>
    <w:tmpl w:val="1BB42514"/>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A07533"/>
    <w:multiLevelType w:val="hybridMultilevel"/>
    <w:tmpl w:val="045240F2"/>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FD50DC"/>
    <w:multiLevelType w:val="hybridMultilevel"/>
    <w:tmpl w:val="89B4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8739E2"/>
    <w:multiLevelType w:val="hybridMultilevel"/>
    <w:tmpl w:val="A238E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626AE2"/>
    <w:multiLevelType w:val="hybridMultilevel"/>
    <w:tmpl w:val="66E4B09C"/>
    <w:lvl w:ilvl="0" w:tplc="23E8C776">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EC67AC"/>
    <w:multiLevelType w:val="hybridMultilevel"/>
    <w:tmpl w:val="0F14DBD6"/>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39524B"/>
    <w:multiLevelType w:val="hybridMultilevel"/>
    <w:tmpl w:val="8A3A6FF8"/>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1A0151"/>
    <w:multiLevelType w:val="hybridMultilevel"/>
    <w:tmpl w:val="53D0D80A"/>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DE4EC7"/>
    <w:multiLevelType w:val="hybridMultilevel"/>
    <w:tmpl w:val="E796EFF8"/>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FB3282"/>
    <w:multiLevelType w:val="hybridMultilevel"/>
    <w:tmpl w:val="B5088DB0"/>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7E0666"/>
    <w:multiLevelType w:val="hybridMultilevel"/>
    <w:tmpl w:val="42C0406C"/>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25073D"/>
    <w:multiLevelType w:val="hybridMultilevel"/>
    <w:tmpl w:val="AB00CEC8"/>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566955"/>
    <w:multiLevelType w:val="hybridMultilevel"/>
    <w:tmpl w:val="60EE0F6A"/>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43735F"/>
    <w:multiLevelType w:val="hybridMultilevel"/>
    <w:tmpl w:val="A880C12E"/>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EC758D"/>
    <w:multiLevelType w:val="hybridMultilevel"/>
    <w:tmpl w:val="E0500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C73754"/>
    <w:multiLevelType w:val="hybridMultilevel"/>
    <w:tmpl w:val="A06E4C32"/>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487B23"/>
    <w:multiLevelType w:val="hybridMultilevel"/>
    <w:tmpl w:val="6414EB52"/>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465C3C"/>
    <w:multiLevelType w:val="hybridMultilevel"/>
    <w:tmpl w:val="4558CB06"/>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A97879"/>
    <w:multiLevelType w:val="hybridMultilevel"/>
    <w:tmpl w:val="FC6E8B2A"/>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CE6C0B"/>
    <w:multiLevelType w:val="hybridMultilevel"/>
    <w:tmpl w:val="5D248538"/>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374795"/>
    <w:multiLevelType w:val="hybridMultilevel"/>
    <w:tmpl w:val="E91EC9D6"/>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1C77BE"/>
    <w:multiLevelType w:val="hybridMultilevel"/>
    <w:tmpl w:val="2FF6455C"/>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08710B"/>
    <w:multiLevelType w:val="hybridMultilevel"/>
    <w:tmpl w:val="F9E469C6"/>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582A4E"/>
    <w:multiLevelType w:val="hybridMultilevel"/>
    <w:tmpl w:val="DE7CC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6D1CAC"/>
    <w:multiLevelType w:val="hybridMultilevel"/>
    <w:tmpl w:val="354E732C"/>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640A9A"/>
    <w:multiLevelType w:val="hybridMultilevel"/>
    <w:tmpl w:val="58AE8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C052E2"/>
    <w:multiLevelType w:val="hybridMultilevel"/>
    <w:tmpl w:val="210C19E4"/>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DE597B"/>
    <w:multiLevelType w:val="hybridMultilevel"/>
    <w:tmpl w:val="20D4BAA0"/>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033A7C"/>
    <w:multiLevelType w:val="hybridMultilevel"/>
    <w:tmpl w:val="CBE80C12"/>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CA60E5"/>
    <w:multiLevelType w:val="hybridMultilevel"/>
    <w:tmpl w:val="541293C0"/>
    <w:lvl w:ilvl="0" w:tplc="113C87BA">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17616A7"/>
    <w:multiLevelType w:val="hybridMultilevel"/>
    <w:tmpl w:val="671E89EE"/>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9B07C2"/>
    <w:multiLevelType w:val="hybridMultilevel"/>
    <w:tmpl w:val="988CB92A"/>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9F0084"/>
    <w:multiLevelType w:val="hybridMultilevel"/>
    <w:tmpl w:val="E73466BA"/>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A832BA"/>
    <w:multiLevelType w:val="hybridMultilevel"/>
    <w:tmpl w:val="9696880A"/>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844FB1"/>
    <w:multiLevelType w:val="hybridMultilevel"/>
    <w:tmpl w:val="F7C4A02E"/>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E44C89"/>
    <w:multiLevelType w:val="hybridMultilevel"/>
    <w:tmpl w:val="C840CC6A"/>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1E7E9D"/>
    <w:multiLevelType w:val="hybridMultilevel"/>
    <w:tmpl w:val="4B684338"/>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2"/>
  </w:num>
  <w:num w:numId="3">
    <w:abstractNumId w:val="7"/>
  </w:num>
  <w:num w:numId="4">
    <w:abstractNumId w:val="34"/>
  </w:num>
  <w:num w:numId="5">
    <w:abstractNumId w:val="5"/>
  </w:num>
  <w:num w:numId="6">
    <w:abstractNumId w:val="2"/>
  </w:num>
  <w:num w:numId="7">
    <w:abstractNumId w:val="17"/>
  </w:num>
  <w:num w:numId="8">
    <w:abstractNumId w:val="28"/>
  </w:num>
  <w:num w:numId="9">
    <w:abstractNumId w:val="26"/>
  </w:num>
  <w:num w:numId="10">
    <w:abstractNumId w:val="18"/>
  </w:num>
  <w:num w:numId="11">
    <w:abstractNumId w:val="24"/>
  </w:num>
  <w:num w:numId="12">
    <w:abstractNumId w:val="27"/>
  </w:num>
  <w:num w:numId="13">
    <w:abstractNumId w:val="10"/>
  </w:num>
  <w:num w:numId="14">
    <w:abstractNumId w:val="3"/>
  </w:num>
  <w:num w:numId="15">
    <w:abstractNumId w:val="13"/>
  </w:num>
  <w:num w:numId="16">
    <w:abstractNumId w:val="22"/>
  </w:num>
  <w:num w:numId="17">
    <w:abstractNumId w:val="37"/>
  </w:num>
  <w:num w:numId="18">
    <w:abstractNumId w:val="36"/>
  </w:num>
  <w:num w:numId="19">
    <w:abstractNumId w:val="33"/>
  </w:num>
  <w:num w:numId="20">
    <w:abstractNumId w:val="12"/>
  </w:num>
  <w:num w:numId="21">
    <w:abstractNumId w:val="31"/>
  </w:num>
  <w:num w:numId="22">
    <w:abstractNumId w:val="19"/>
  </w:num>
  <w:num w:numId="23">
    <w:abstractNumId w:val="35"/>
  </w:num>
  <w:num w:numId="24">
    <w:abstractNumId w:val="15"/>
  </w:num>
  <w:num w:numId="25">
    <w:abstractNumId w:val="21"/>
  </w:num>
  <w:num w:numId="26">
    <w:abstractNumId w:val="8"/>
  </w:num>
  <w:num w:numId="27">
    <w:abstractNumId w:val="14"/>
  </w:num>
  <w:num w:numId="28">
    <w:abstractNumId w:val="20"/>
  </w:num>
  <w:num w:numId="29">
    <w:abstractNumId w:val="39"/>
  </w:num>
  <w:num w:numId="30">
    <w:abstractNumId w:val="11"/>
  </w:num>
  <w:num w:numId="31">
    <w:abstractNumId w:val="16"/>
  </w:num>
  <w:num w:numId="32">
    <w:abstractNumId w:val="38"/>
  </w:num>
  <w:num w:numId="33">
    <w:abstractNumId w:val="23"/>
  </w:num>
  <w:num w:numId="34">
    <w:abstractNumId w:val="9"/>
  </w:num>
  <w:num w:numId="35">
    <w:abstractNumId w:val="1"/>
  </w:num>
  <w:num w:numId="36">
    <w:abstractNumId w:val="0"/>
  </w:num>
  <w:num w:numId="37">
    <w:abstractNumId w:val="4"/>
  </w:num>
  <w:num w:numId="38">
    <w:abstractNumId w:val="30"/>
  </w:num>
  <w:num w:numId="39">
    <w:abstractNumId w:val="25"/>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CFF"/>
    <w:rsid w:val="00003C78"/>
    <w:rsid w:val="00035715"/>
    <w:rsid w:val="00044FE2"/>
    <w:rsid w:val="00065AEE"/>
    <w:rsid w:val="00066960"/>
    <w:rsid w:val="00066F77"/>
    <w:rsid w:val="00074BD9"/>
    <w:rsid w:val="00084CFD"/>
    <w:rsid w:val="00087907"/>
    <w:rsid w:val="0008796F"/>
    <w:rsid w:val="00094B3B"/>
    <w:rsid w:val="000A0812"/>
    <w:rsid w:val="000A2742"/>
    <w:rsid w:val="000A5077"/>
    <w:rsid w:val="000D1D73"/>
    <w:rsid w:val="000E2985"/>
    <w:rsid w:val="000F08B8"/>
    <w:rsid w:val="0010441D"/>
    <w:rsid w:val="0010654B"/>
    <w:rsid w:val="001206F9"/>
    <w:rsid w:val="0012300A"/>
    <w:rsid w:val="001401F2"/>
    <w:rsid w:val="00151660"/>
    <w:rsid w:val="00152480"/>
    <w:rsid w:val="00154061"/>
    <w:rsid w:val="00162025"/>
    <w:rsid w:val="001707A4"/>
    <w:rsid w:val="00173CC2"/>
    <w:rsid w:val="00182448"/>
    <w:rsid w:val="001832D5"/>
    <w:rsid w:val="0018470E"/>
    <w:rsid w:val="00186AAE"/>
    <w:rsid w:val="001B4533"/>
    <w:rsid w:val="001E7811"/>
    <w:rsid w:val="002031ED"/>
    <w:rsid w:val="00233487"/>
    <w:rsid w:val="00243616"/>
    <w:rsid w:val="00250AFD"/>
    <w:rsid w:val="00251335"/>
    <w:rsid w:val="00260395"/>
    <w:rsid w:val="00260FD6"/>
    <w:rsid w:val="0026116A"/>
    <w:rsid w:val="00261A45"/>
    <w:rsid w:val="002870CE"/>
    <w:rsid w:val="0029245A"/>
    <w:rsid w:val="002A5CC9"/>
    <w:rsid w:val="002B6DE9"/>
    <w:rsid w:val="002E7ACE"/>
    <w:rsid w:val="00313046"/>
    <w:rsid w:val="0032240D"/>
    <w:rsid w:val="003225E7"/>
    <w:rsid w:val="003278EE"/>
    <w:rsid w:val="00330DED"/>
    <w:rsid w:val="00333345"/>
    <w:rsid w:val="0033421B"/>
    <w:rsid w:val="00334731"/>
    <w:rsid w:val="0035774F"/>
    <w:rsid w:val="00363C59"/>
    <w:rsid w:val="00365504"/>
    <w:rsid w:val="00367713"/>
    <w:rsid w:val="003712D7"/>
    <w:rsid w:val="003924EF"/>
    <w:rsid w:val="00392BAE"/>
    <w:rsid w:val="003B677A"/>
    <w:rsid w:val="003C123B"/>
    <w:rsid w:val="003C53BC"/>
    <w:rsid w:val="003C7FA3"/>
    <w:rsid w:val="003D196B"/>
    <w:rsid w:val="003E7DAF"/>
    <w:rsid w:val="003F793E"/>
    <w:rsid w:val="004062DB"/>
    <w:rsid w:val="00445505"/>
    <w:rsid w:val="00445B38"/>
    <w:rsid w:val="004468CF"/>
    <w:rsid w:val="004516EB"/>
    <w:rsid w:val="00452711"/>
    <w:rsid w:val="004636D7"/>
    <w:rsid w:val="004736C4"/>
    <w:rsid w:val="00474BFF"/>
    <w:rsid w:val="0048219D"/>
    <w:rsid w:val="00483019"/>
    <w:rsid w:val="00486AB9"/>
    <w:rsid w:val="004B2584"/>
    <w:rsid w:val="004B2E4D"/>
    <w:rsid w:val="004B71EF"/>
    <w:rsid w:val="004C71A0"/>
    <w:rsid w:val="004D29D5"/>
    <w:rsid w:val="004F29BC"/>
    <w:rsid w:val="00527BA1"/>
    <w:rsid w:val="0053168A"/>
    <w:rsid w:val="00542CF6"/>
    <w:rsid w:val="00546DF3"/>
    <w:rsid w:val="00586AD7"/>
    <w:rsid w:val="0059301F"/>
    <w:rsid w:val="005944F4"/>
    <w:rsid w:val="005B2FFB"/>
    <w:rsid w:val="005B3780"/>
    <w:rsid w:val="005C55B6"/>
    <w:rsid w:val="005D6206"/>
    <w:rsid w:val="005F0DE1"/>
    <w:rsid w:val="005F2B10"/>
    <w:rsid w:val="005F5FAA"/>
    <w:rsid w:val="00601EA8"/>
    <w:rsid w:val="0061505F"/>
    <w:rsid w:val="00615A37"/>
    <w:rsid w:val="006277C2"/>
    <w:rsid w:val="00630A19"/>
    <w:rsid w:val="00635DCE"/>
    <w:rsid w:val="00636580"/>
    <w:rsid w:val="00662861"/>
    <w:rsid w:val="00667B8D"/>
    <w:rsid w:val="00675931"/>
    <w:rsid w:val="00681D3F"/>
    <w:rsid w:val="006836F3"/>
    <w:rsid w:val="00691DF9"/>
    <w:rsid w:val="006A45C5"/>
    <w:rsid w:val="006A6F3B"/>
    <w:rsid w:val="006B61B5"/>
    <w:rsid w:val="006E7483"/>
    <w:rsid w:val="006F2BDB"/>
    <w:rsid w:val="006F3557"/>
    <w:rsid w:val="006F5CAB"/>
    <w:rsid w:val="00710600"/>
    <w:rsid w:val="007241C8"/>
    <w:rsid w:val="00745B28"/>
    <w:rsid w:val="00754774"/>
    <w:rsid w:val="00756F67"/>
    <w:rsid w:val="0077126A"/>
    <w:rsid w:val="007B3B41"/>
    <w:rsid w:val="007C09A3"/>
    <w:rsid w:val="007C0CC6"/>
    <w:rsid w:val="007D47F5"/>
    <w:rsid w:val="0080259D"/>
    <w:rsid w:val="00803D86"/>
    <w:rsid w:val="00806CBC"/>
    <w:rsid w:val="00807EF3"/>
    <w:rsid w:val="0083041A"/>
    <w:rsid w:val="00845151"/>
    <w:rsid w:val="008714D9"/>
    <w:rsid w:val="00890E64"/>
    <w:rsid w:val="00895C9D"/>
    <w:rsid w:val="00897BD7"/>
    <w:rsid w:val="008A1EEC"/>
    <w:rsid w:val="008B01AC"/>
    <w:rsid w:val="008B4671"/>
    <w:rsid w:val="008B4819"/>
    <w:rsid w:val="008D06C0"/>
    <w:rsid w:val="008D5A1A"/>
    <w:rsid w:val="008D69EE"/>
    <w:rsid w:val="008E401C"/>
    <w:rsid w:val="008F3689"/>
    <w:rsid w:val="008F76C5"/>
    <w:rsid w:val="00910348"/>
    <w:rsid w:val="0091172A"/>
    <w:rsid w:val="009127AE"/>
    <w:rsid w:val="00941739"/>
    <w:rsid w:val="0094351D"/>
    <w:rsid w:val="0094426C"/>
    <w:rsid w:val="00950EE7"/>
    <w:rsid w:val="009560FF"/>
    <w:rsid w:val="009636C8"/>
    <w:rsid w:val="009716D2"/>
    <w:rsid w:val="00973220"/>
    <w:rsid w:val="009911BE"/>
    <w:rsid w:val="009960B9"/>
    <w:rsid w:val="009C626E"/>
    <w:rsid w:val="009C66E3"/>
    <w:rsid w:val="009D2ADC"/>
    <w:rsid w:val="00A07682"/>
    <w:rsid w:val="00A11468"/>
    <w:rsid w:val="00A13EAF"/>
    <w:rsid w:val="00A146F4"/>
    <w:rsid w:val="00A17089"/>
    <w:rsid w:val="00A425FA"/>
    <w:rsid w:val="00A43868"/>
    <w:rsid w:val="00A4610F"/>
    <w:rsid w:val="00A66D59"/>
    <w:rsid w:val="00A95241"/>
    <w:rsid w:val="00AC4F63"/>
    <w:rsid w:val="00AE7098"/>
    <w:rsid w:val="00AE73AC"/>
    <w:rsid w:val="00AE7529"/>
    <w:rsid w:val="00AF0B96"/>
    <w:rsid w:val="00AF0C17"/>
    <w:rsid w:val="00B03289"/>
    <w:rsid w:val="00B077B2"/>
    <w:rsid w:val="00B144C0"/>
    <w:rsid w:val="00B20ED1"/>
    <w:rsid w:val="00B57E9F"/>
    <w:rsid w:val="00B645E6"/>
    <w:rsid w:val="00B743B9"/>
    <w:rsid w:val="00B949F5"/>
    <w:rsid w:val="00B97669"/>
    <w:rsid w:val="00BA43C1"/>
    <w:rsid w:val="00BA4DFF"/>
    <w:rsid w:val="00BE29AA"/>
    <w:rsid w:val="00C17553"/>
    <w:rsid w:val="00C20CFF"/>
    <w:rsid w:val="00C324E2"/>
    <w:rsid w:val="00C326AE"/>
    <w:rsid w:val="00C32A86"/>
    <w:rsid w:val="00C656C8"/>
    <w:rsid w:val="00C71CFA"/>
    <w:rsid w:val="00C8757A"/>
    <w:rsid w:val="00C91F9E"/>
    <w:rsid w:val="00CD0210"/>
    <w:rsid w:val="00CF0540"/>
    <w:rsid w:val="00CF646C"/>
    <w:rsid w:val="00D065D7"/>
    <w:rsid w:val="00D06856"/>
    <w:rsid w:val="00D10608"/>
    <w:rsid w:val="00D17992"/>
    <w:rsid w:val="00D17E6A"/>
    <w:rsid w:val="00D2293C"/>
    <w:rsid w:val="00D24393"/>
    <w:rsid w:val="00D27050"/>
    <w:rsid w:val="00D271F2"/>
    <w:rsid w:val="00D3779B"/>
    <w:rsid w:val="00D4682E"/>
    <w:rsid w:val="00D557D8"/>
    <w:rsid w:val="00D61E0F"/>
    <w:rsid w:val="00D7169A"/>
    <w:rsid w:val="00D82FC2"/>
    <w:rsid w:val="00D86BE3"/>
    <w:rsid w:val="00D913FA"/>
    <w:rsid w:val="00D921A2"/>
    <w:rsid w:val="00D927F2"/>
    <w:rsid w:val="00D97674"/>
    <w:rsid w:val="00DB1B1C"/>
    <w:rsid w:val="00DB35F9"/>
    <w:rsid w:val="00DB4839"/>
    <w:rsid w:val="00DC2FA9"/>
    <w:rsid w:val="00DC362C"/>
    <w:rsid w:val="00DD20E7"/>
    <w:rsid w:val="00DD4C4B"/>
    <w:rsid w:val="00DE0485"/>
    <w:rsid w:val="00DF1F43"/>
    <w:rsid w:val="00DF7242"/>
    <w:rsid w:val="00E011EA"/>
    <w:rsid w:val="00E0121C"/>
    <w:rsid w:val="00E16A13"/>
    <w:rsid w:val="00E25459"/>
    <w:rsid w:val="00E26067"/>
    <w:rsid w:val="00E2629C"/>
    <w:rsid w:val="00E27D13"/>
    <w:rsid w:val="00E32D70"/>
    <w:rsid w:val="00E40C41"/>
    <w:rsid w:val="00E4648A"/>
    <w:rsid w:val="00E51DDD"/>
    <w:rsid w:val="00E537BC"/>
    <w:rsid w:val="00E62DE1"/>
    <w:rsid w:val="00E735CF"/>
    <w:rsid w:val="00E91432"/>
    <w:rsid w:val="00E975F8"/>
    <w:rsid w:val="00EA0375"/>
    <w:rsid w:val="00EA16C3"/>
    <w:rsid w:val="00EA4C8E"/>
    <w:rsid w:val="00EB3674"/>
    <w:rsid w:val="00EB5EF7"/>
    <w:rsid w:val="00EC7D2D"/>
    <w:rsid w:val="00EE4144"/>
    <w:rsid w:val="00EE5CA5"/>
    <w:rsid w:val="00EF3685"/>
    <w:rsid w:val="00F022AD"/>
    <w:rsid w:val="00F03BED"/>
    <w:rsid w:val="00F166DB"/>
    <w:rsid w:val="00F25E2F"/>
    <w:rsid w:val="00F2696E"/>
    <w:rsid w:val="00F4021A"/>
    <w:rsid w:val="00F439F9"/>
    <w:rsid w:val="00F45CE8"/>
    <w:rsid w:val="00F527AD"/>
    <w:rsid w:val="00F56B46"/>
    <w:rsid w:val="00F641D6"/>
    <w:rsid w:val="00F81129"/>
    <w:rsid w:val="00F908BA"/>
    <w:rsid w:val="00FA3767"/>
    <w:rsid w:val="00FA755E"/>
    <w:rsid w:val="00FB36C4"/>
    <w:rsid w:val="00FB79BE"/>
    <w:rsid w:val="00FC27A9"/>
    <w:rsid w:val="00FD26E8"/>
    <w:rsid w:val="00FD519F"/>
    <w:rsid w:val="00FF4CAE"/>
    <w:rsid w:val="00FF506D"/>
    <w:rsid w:val="00FF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0CFF"/>
    <w:pPr>
      <w:tabs>
        <w:tab w:val="center" w:pos="4680"/>
        <w:tab w:val="right" w:pos="9360"/>
      </w:tabs>
    </w:pPr>
  </w:style>
  <w:style w:type="character" w:customStyle="1" w:styleId="HeaderChar">
    <w:name w:val="Header Char"/>
    <w:basedOn w:val="DefaultParagraphFont"/>
    <w:link w:val="Header"/>
    <w:rsid w:val="00C20CFF"/>
    <w:rPr>
      <w:sz w:val="24"/>
      <w:szCs w:val="24"/>
    </w:rPr>
  </w:style>
  <w:style w:type="paragraph" w:styleId="Footer">
    <w:name w:val="footer"/>
    <w:basedOn w:val="Normal"/>
    <w:link w:val="FooterChar"/>
    <w:uiPriority w:val="99"/>
    <w:rsid w:val="00C20CFF"/>
    <w:pPr>
      <w:tabs>
        <w:tab w:val="center" w:pos="4680"/>
        <w:tab w:val="right" w:pos="9360"/>
      </w:tabs>
    </w:pPr>
  </w:style>
  <w:style w:type="character" w:customStyle="1" w:styleId="FooterChar">
    <w:name w:val="Footer Char"/>
    <w:basedOn w:val="DefaultParagraphFont"/>
    <w:link w:val="Footer"/>
    <w:uiPriority w:val="99"/>
    <w:rsid w:val="00C20CFF"/>
    <w:rPr>
      <w:sz w:val="24"/>
      <w:szCs w:val="24"/>
    </w:rPr>
  </w:style>
  <w:style w:type="table" w:styleId="TableGrid">
    <w:name w:val="Table Grid"/>
    <w:basedOn w:val="TableNormal"/>
    <w:rsid w:val="00C20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D06C0"/>
    <w:rPr>
      <w:color w:val="0000FF" w:themeColor="hyperlink"/>
      <w:u w:val="single"/>
    </w:rPr>
  </w:style>
  <w:style w:type="paragraph" w:styleId="ListParagraph">
    <w:name w:val="List Paragraph"/>
    <w:basedOn w:val="Normal"/>
    <w:uiPriority w:val="34"/>
    <w:qFormat/>
    <w:rsid w:val="008D06C0"/>
    <w:pPr>
      <w:ind w:left="720"/>
      <w:contextualSpacing/>
    </w:pPr>
  </w:style>
  <w:style w:type="character" w:styleId="FollowedHyperlink">
    <w:name w:val="FollowedHyperlink"/>
    <w:basedOn w:val="DefaultParagraphFont"/>
    <w:rsid w:val="009C66E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0CFF"/>
    <w:pPr>
      <w:tabs>
        <w:tab w:val="center" w:pos="4680"/>
        <w:tab w:val="right" w:pos="9360"/>
      </w:tabs>
    </w:pPr>
  </w:style>
  <w:style w:type="character" w:customStyle="1" w:styleId="HeaderChar">
    <w:name w:val="Header Char"/>
    <w:basedOn w:val="DefaultParagraphFont"/>
    <w:link w:val="Header"/>
    <w:rsid w:val="00C20CFF"/>
    <w:rPr>
      <w:sz w:val="24"/>
      <w:szCs w:val="24"/>
    </w:rPr>
  </w:style>
  <w:style w:type="paragraph" w:styleId="Footer">
    <w:name w:val="footer"/>
    <w:basedOn w:val="Normal"/>
    <w:link w:val="FooterChar"/>
    <w:uiPriority w:val="99"/>
    <w:rsid w:val="00C20CFF"/>
    <w:pPr>
      <w:tabs>
        <w:tab w:val="center" w:pos="4680"/>
        <w:tab w:val="right" w:pos="9360"/>
      </w:tabs>
    </w:pPr>
  </w:style>
  <w:style w:type="character" w:customStyle="1" w:styleId="FooterChar">
    <w:name w:val="Footer Char"/>
    <w:basedOn w:val="DefaultParagraphFont"/>
    <w:link w:val="Footer"/>
    <w:uiPriority w:val="99"/>
    <w:rsid w:val="00C20CFF"/>
    <w:rPr>
      <w:sz w:val="24"/>
      <w:szCs w:val="24"/>
    </w:rPr>
  </w:style>
  <w:style w:type="table" w:styleId="TableGrid">
    <w:name w:val="Table Grid"/>
    <w:basedOn w:val="TableNormal"/>
    <w:rsid w:val="00C20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D06C0"/>
    <w:rPr>
      <w:color w:val="0000FF" w:themeColor="hyperlink"/>
      <w:u w:val="single"/>
    </w:rPr>
  </w:style>
  <w:style w:type="paragraph" w:styleId="ListParagraph">
    <w:name w:val="List Paragraph"/>
    <w:basedOn w:val="Normal"/>
    <w:uiPriority w:val="34"/>
    <w:qFormat/>
    <w:rsid w:val="008D06C0"/>
    <w:pPr>
      <w:ind w:left="720"/>
      <w:contextualSpacing/>
    </w:pPr>
  </w:style>
  <w:style w:type="character" w:styleId="FollowedHyperlink">
    <w:name w:val="FollowedHyperlink"/>
    <w:basedOn w:val="DefaultParagraphFont"/>
    <w:rsid w:val="009C66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uwmcids@u.washington.edu" TargetMode="External"/><Relationship Id="rId18" Type="http://schemas.openxmlformats.org/officeDocument/2006/relationships/hyperlink" Target="http://www.pathology.washington.edu/research/request/" TargetMode="External"/><Relationship Id="rId26" Type="http://schemas.openxmlformats.org/officeDocument/2006/relationships/hyperlink" Target="http://depts.washington.edu/comply/docs/COM-101Attachment_C_Research_Billing_Compliance_Procedures.pdf" TargetMode="External"/><Relationship Id="rId3" Type="http://schemas.microsoft.com/office/2007/relationships/stylesWithEffects" Target="stylesWithEffects.xml"/><Relationship Id="rId21" Type="http://schemas.openxmlformats.org/officeDocument/2006/relationships/hyperlink" Target="http://www.uwmedicine.org/about/records-management"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hmcids@u.washington.edu" TargetMode="External"/><Relationship Id="rId17" Type="http://schemas.openxmlformats.org/officeDocument/2006/relationships/hyperlink" Target="mailto:rts@uw.edu" TargetMode="External"/><Relationship Id="rId25" Type="http://schemas.openxmlformats.org/officeDocument/2006/relationships/hyperlink" Target="https://redcap.iths.org/redcap/surveys/?s=8IBRzJ"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depts.washington.edu/labweb/Research/index.htm" TargetMode="External"/><Relationship Id="rId20" Type="http://schemas.openxmlformats.org/officeDocument/2006/relationships/hyperlink" Target="http://f2.washington.edu/fm/recmgt/" TargetMode="External"/><Relationship Id="rId29" Type="http://schemas.openxmlformats.org/officeDocument/2006/relationships/hyperlink" Target="mailto:gcahelp@uw.ed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epts.washington.edu/drugsvcs/home/content/investigational-drug-service-ids" TargetMode="External"/><Relationship Id="rId24" Type="http://schemas.openxmlformats.org/officeDocument/2006/relationships/hyperlink" Target="http://www.fda.gov/MedicalDevices/DeviceRegulationandGuidance/HowtoMarketYourDevice/InvestigationalDeviceExemptionIDE/ucm046717.htm" TargetMode="External"/><Relationship Id="rId32" Type="http://schemas.openxmlformats.org/officeDocument/2006/relationships/hyperlink" Target="http://publicaccess.nih.gov/" TargetMode="External"/><Relationship Id="rId5" Type="http://schemas.openxmlformats.org/officeDocument/2006/relationships/webSettings" Target="webSettings.xml"/><Relationship Id="rId15" Type="http://schemas.openxmlformats.org/officeDocument/2006/relationships/hyperlink" Target="mailto:lmofficesupport@uw.edu" TargetMode="External"/><Relationship Id="rId23" Type="http://schemas.openxmlformats.org/officeDocument/2006/relationships/hyperlink" Target="http://www.accessdata.fda.gov/scripts/cdrh/cfdocs/cfcfr/CFRSearch.cfm?fr=312.64" TargetMode="External"/><Relationship Id="rId28" Type="http://schemas.openxmlformats.org/officeDocument/2006/relationships/hyperlink" Target="mailto:osp@uw.edu" TargetMode="External"/><Relationship Id="rId36" Type="http://schemas.openxmlformats.org/officeDocument/2006/relationships/theme" Target="theme/theme1.xml"/><Relationship Id="rId10" Type="http://schemas.openxmlformats.org/officeDocument/2006/relationships/hyperlink" Target="https://www.iths.org/investigators/units/crc/" TargetMode="External"/><Relationship Id="rId19" Type="http://schemas.openxmlformats.org/officeDocument/2006/relationships/hyperlink" Target="http://www.rad.washington.edu/research/research-services" TargetMode="External"/><Relationship Id="rId31" Type="http://schemas.openxmlformats.org/officeDocument/2006/relationships/hyperlink" Target="https://www.clinicaltrials.gov/ct2/manage-recs/faq" TargetMode="External"/><Relationship Id="rId4" Type="http://schemas.openxmlformats.org/officeDocument/2006/relationships/settings" Target="settings.xml"/><Relationship Id="rId9" Type="http://schemas.openxmlformats.org/officeDocument/2006/relationships/hyperlink" Target="https://www.washington.edu/research/hsd/docs/1720" TargetMode="External"/><Relationship Id="rId14" Type="http://schemas.openxmlformats.org/officeDocument/2006/relationships/hyperlink" Target="http://depts.washington.edu/labweb/" TargetMode="External"/><Relationship Id="rId22" Type="http://schemas.openxmlformats.org/officeDocument/2006/relationships/hyperlink" Target="https://www.washington.edu/research/hsd/docs/1720" TargetMode="External"/><Relationship Id="rId27" Type="http://schemas.openxmlformats.org/officeDocument/2006/relationships/hyperlink" Target="mailto:crbb@u.washington.edu" TargetMode="External"/><Relationship Id="rId30" Type="http://schemas.openxmlformats.org/officeDocument/2006/relationships/hyperlink" Target="http://www.clinicaltrials.gov"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4D8BA790</Template>
  <TotalTime>11</TotalTime>
  <Pages>2</Pages>
  <Words>543</Words>
  <Characters>5652</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avick</dc:creator>
  <cp:lastModifiedBy>avick</cp:lastModifiedBy>
  <cp:revision>5</cp:revision>
  <dcterms:created xsi:type="dcterms:W3CDTF">2016-03-07T19:01:00Z</dcterms:created>
  <dcterms:modified xsi:type="dcterms:W3CDTF">2017-10-10T22:31:00Z</dcterms:modified>
</cp:coreProperties>
</file>