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4103" w14:textId="10F0C745" w:rsidR="001014AF" w:rsidRDefault="00A5242C" w:rsidP="00FD7068">
      <w:pPr>
        <w:pStyle w:val="Heading1"/>
      </w:pPr>
      <w:r>
        <w:t>TEMPLATE –Memorandum of Understanding (MOU)</w:t>
      </w:r>
    </w:p>
    <w:p w14:paraId="4771F27F" w14:textId="5FCF3558" w:rsidR="00DD2CF1" w:rsidRDefault="00A5242C" w:rsidP="00B84FF8">
      <w:r>
        <w:t>This MOU</w:t>
      </w:r>
      <w:r w:rsidR="00B30044">
        <w:t>,</w:t>
      </w:r>
      <w:r>
        <w:t xml:space="preserve"> between the lead institution and member organizations</w:t>
      </w:r>
      <w:r w:rsidR="0057415B">
        <w:t>,</w:t>
      </w:r>
      <w:r>
        <w:t xml:space="preserve"> succinctly explain</w:t>
      </w:r>
      <w:r w:rsidR="0057415B">
        <w:t>s</w:t>
      </w:r>
      <w:r>
        <w:t xml:space="preserve"> the partnership purpose, </w:t>
      </w:r>
      <w:r w:rsidR="007054A1">
        <w:t xml:space="preserve">and </w:t>
      </w:r>
      <w:r>
        <w:t>roles and responsibilities</w:t>
      </w:r>
      <w:r w:rsidR="00B84FF8">
        <w:t xml:space="preserve">, </w:t>
      </w:r>
      <w:r w:rsidR="0057415B">
        <w:t>using</w:t>
      </w:r>
      <w:r w:rsidR="00B84FF8">
        <w:t xml:space="preserve"> typical contractual language. References to content </w:t>
      </w:r>
      <w:r w:rsidR="00987EE3">
        <w:t>and</w:t>
      </w:r>
      <w:r w:rsidR="00B84FF8">
        <w:t xml:space="preserve"> other templates are </w:t>
      </w:r>
      <w:r w:rsidR="00B05033">
        <w:t>included</w:t>
      </w:r>
      <w:r w:rsidR="00987EE3">
        <w:t xml:space="preserve"> and </w:t>
      </w:r>
      <w:r w:rsidR="0058090D">
        <w:t>available</w:t>
      </w:r>
      <w:r w:rsidR="00987EE3">
        <w:t xml:space="preserve"> </w:t>
      </w:r>
      <w:r w:rsidR="00D6415A">
        <w:t>elsewhere in this toolkit</w:t>
      </w:r>
      <w:r w:rsidR="00B84FF8">
        <w:t xml:space="preserve">. A signed, legally enforceable agreement may not be necessary or feasible, but explicitly stating the terms of the partnership is critical. It is important to note that this document </w:t>
      </w:r>
      <w:r w:rsidR="0090587C">
        <w:t>does not</w:t>
      </w:r>
      <w:r w:rsidR="00B84FF8">
        <w:t xml:space="preserve"> commit</w:t>
      </w:r>
      <w:r w:rsidR="0090587C">
        <w:t xml:space="preserve"> member</w:t>
      </w:r>
      <w:r w:rsidR="00B84FF8">
        <w:t xml:space="preserve"> organizations to participate in specific research studies. </w:t>
      </w:r>
    </w:p>
    <w:p w14:paraId="76DB0CAA" w14:textId="6B6E8E5D" w:rsidR="00DD2CF1" w:rsidRPr="00DD2CF1" w:rsidRDefault="00DD2CF1" w:rsidP="00DD2CF1">
      <w:pPr>
        <w:spacing w:after="0"/>
        <w:jc w:val="center"/>
        <w:rPr>
          <w:b/>
          <w:bCs/>
        </w:rPr>
      </w:pPr>
      <w:r w:rsidRPr="00DD2CF1">
        <w:rPr>
          <w:b/>
          <w:bCs/>
          <w:color w:val="45B0E1" w:themeColor="accent1" w:themeTint="99"/>
        </w:rPr>
        <w:t>[NETWORK NAME]</w:t>
      </w:r>
    </w:p>
    <w:p w14:paraId="5E9786F7" w14:textId="1895E543" w:rsidR="00DD2CF1" w:rsidRPr="00DD2CF1" w:rsidRDefault="00DD2CF1" w:rsidP="00DD2CF1">
      <w:pPr>
        <w:spacing w:after="0"/>
        <w:jc w:val="center"/>
        <w:rPr>
          <w:b/>
          <w:bCs/>
        </w:rPr>
      </w:pPr>
      <w:r w:rsidRPr="00DD2CF1">
        <w:rPr>
          <w:b/>
          <w:bCs/>
        </w:rPr>
        <w:t>Memorandum of Understanding</w:t>
      </w:r>
    </w:p>
    <w:p w14:paraId="005D211E" w14:textId="77777777" w:rsidR="00DD2CF1" w:rsidRDefault="00DD2CF1" w:rsidP="00DD2CF1">
      <w:pPr>
        <w:spacing w:after="0"/>
      </w:pPr>
    </w:p>
    <w:p w14:paraId="54E966C8" w14:textId="7970C8FA" w:rsidR="00B84FF8" w:rsidRPr="00B84FF8" w:rsidRDefault="00B84FF8" w:rsidP="00B84FF8">
      <w:r w:rsidRPr="00B84FF8">
        <w:t>THIS </w:t>
      </w:r>
      <w:r w:rsidRPr="00B84FF8">
        <w:rPr>
          <w:lang w:val="en-CA"/>
        </w:rPr>
        <w:t>Memorandum of Understanding </w:t>
      </w:r>
      <w:r w:rsidRPr="00B84FF8">
        <w:t>made on and effective from the ______ day of ______ _____, 20__ . </w:t>
      </w:r>
    </w:p>
    <w:p w14:paraId="1918FAB9" w14:textId="77777777" w:rsidR="00B84FF8" w:rsidRPr="00B84FF8" w:rsidRDefault="00B84FF8" w:rsidP="00B84FF8">
      <w:r w:rsidRPr="00B84FF8">
        <w:t> </w:t>
      </w:r>
    </w:p>
    <w:p w14:paraId="6E574C8B" w14:textId="4622B902" w:rsidR="00B84FF8" w:rsidRPr="00B84FF8" w:rsidRDefault="00DD2CF1" w:rsidP="00B84FF8">
      <w:r w:rsidRPr="00DD2CF1">
        <w:rPr>
          <w:b/>
          <w:bCs/>
          <w:color w:val="45B0E1" w:themeColor="accent1" w:themeTint="99"/>
        </w:rPr>
        <w:t>[NETWORK NAME]</w:t>
      </w:r>
      <w:r w:rsidR="00B84FF8" w:rsidRPr="00B84FF8">
        <w:rPr>
          <w:b/>
          <w:bCs/>
        </w:rPr>
        <w:t> </w:t>
      </w:r>
      <w:r w:rsidR="00B84FF8" w:rsidRPr="00B84FF8">
        <w:t> </w:t>
      </w:r>
    </w:p>
    <w:p w14:paraId="420F7D20" w14:textId="1AC7D97C" w:rsidR="00B84FF8" w:rsidRPr="00B84FF8" w:rsidRDefault="00B84FF8" w:rsidP="00B84FF8">
      <w:r w:rsidRPr="00B84FF8">
        <w:rPr>
          <w:b/>
          <w:bCs/>
        </w:rPr>
        <w:t>Memorandum of Understanding</w:t>
      </w:r>
      <w:r w:rsidRPr="00B84FF8">
        <w:t> </w:t>
      </w:r>
    </w:p>
    <w:p w14:paraId="1DA8F1BA" w14:textId="13664E31" w:rsidR="00B84FF8" w:rsidRPr="00B84FF8" w:rsidRDefault="00B84FF8" w:rsidP="00B84FF8">
      <w:r w:rsidRPr="00B84FF8">
        <w:t>between </w:t>
      </w:r>
    </w:p>
    <w:p w14:paraId="52D10B47" w14:textId="600D30E9" w:rsidR="00B84FF8" w:rsidRPr="00B84FF8" w:rsidRDefault="00B84FF8" w:rsidP="00B84FF8">
      <w:r w:rsidRPr="00B84FF8">
        <w:t>[[</w:t>
      </w:r>
      <w:r w:rsidRPr="00E65F25">
        <w:rPr>
          <w:color w:val="45B0E1" w:themeColor="accent1" w:themeTint="99"/>
        </w:rPr>
        <w:t>PRACTICE NAME</w:t>
      </w:r>
      <w:r w:rsidRPr="00B84FF8">
        <w:t>]] (the “member practice”) </w:t>
      </w:r>
    </w:p>
    <w:p w14:paraId="01DD891C" w14:textId="0D615C6C" w:rsidR="00B84FF8" w:rsidRPr="00B84FF8" w:rsidRDefault="00B84FF8" w:rsidP="00B84FF8">
      <w:r w:rsidRPr="00B84FF8">
        <w:t>and </w:t>
      </w:r>
    </w:p>
    <w:p w14:paraId="2AE1B2E4" w14:textId="1E8422C4" w:rsidR="00B84FF8" w:rsidRPr="00B84FF8" w:rsidRDefault="00B84FF8" w:rsidP="00B84FF8">
      <w:r w:rsidRPr="00B84FF8">
        <w:t>The </w:t>
      </w:r>
      <w:r w:rsidR="00DD2CF1" w:rsidRPr="00DD2CF1">
        <w:rPr>
          <w:color w:val="45B0E1" w:themeColor="accent1" w:themeTint="99"/>
        </w:rPr>
        <w:t>LEAD INSTITUTION</w:t>
      </w:r>
      <w:r w:rsidRPr="00DD2CF1">
        <w:rPr>
          <w:color w:val="45B0E1" w:themeColor="accent1" w:themeTint="99"/>
        </w:rPr>
        <w:t> </w:t>
      </w:r>
      <w:r w:rsidRPr="00B84FF8">
        <w:t>on behalf of the </w:t>
      </w:r>
      <w:r w:rsidR="00DD2CF1" w:rsidRPr="00DD2CF1">
        <w:rPr>
          <w:color w:val="45B0E1" w:themeColor="accent1" w:themeTint="99"/>
        </w:rPr>
        <w:t>FULL NETWORK NAME AND ACRONYM</w:t>
      </w:r>
      <w:r w:rsidRPr="00DD2CF1">
        <w:rPr>
          <w:color w:val="45B0E1" w:themeColor="accent1" w:themeTint="99"/>
        </w:rPr>
        <w:t> </w:t>
      </w:r>
      <w:r w:rsidRPr="00B84FF8">
        <w:t xml:space="preserve">affiliated with the </w:t>
      </w:r>
      <w:r w:rsidR="00DD2CF1" w:rsidRPr="00DD2CF1">
        <w:rPr>
          <w:color w:val="45B0E1" w:themeColor="accent1" w:themeTint="99"/>
        </w:rPr>
        <w:t>PROGRAM OR DEPARTMENT</w:t>
      </w:r>
      <w:r w:rsidR="00DD2CF1">
        <w:t>.</w:t>
      </w:r>
      <w:r w:rsidRPr="00B84FF8">
        <w:t>  </w:t>
      </w:r>
    </w:p>
    <w:p w14:paraId="0E1BAE30" w14:textId="3EB9217B" w:rsidR="00B84FF8" w:rsidRPr="00B84FF8" w:rsidRDefault="00B84FF8" w:rsidP="00B84FF8">
      <w:r w:rsidRPr="00B84FF8">
        <w:t> </w:t>
      </w:r>
      <w:r w:rsidRPr="00B84FF8">
        <w:rPr>
          <w:noProof/>
        </w:rPr>
        <w:drawing>
          <wp:inline distT="0" distB="0" distL="0" distR="0" wp14:anchorId="5FAEECE5" wp14:editId="280EDF4A">
            <wp:extent cx="12700" cy="12700"/>
            <wp:effectExtent l="0" t="0" r="0" b="0"/>
            <wp:docPr id="1309648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84FF8">
        <w:rPr>
          <w:noProof/>
        </w:rPr>
        <w:drawing>
          <wp:inline distT="0" distB="0" distL="0" distR="0" wp14:anchorId="54C2EC20" wp14:editId="5541A91E">
            <wp:extent cx="5943600" cy="56515"/>
            <wp:effectExtent l="0" t="0" r="0" b="635"/>
            <wp:docPr id="10572516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6515"/>
                    </a:xfrm>
                    <a:prstGeom prst="rect">
                      <a:avLst/>
                    </a:prstGeom>
                    <a:noFill/>
                    <a:ln>
                      <a:noFill/>
                    </a:ln>
                  </pic:spPr>
                </pic:pic>
              </a:graphicData>
            </a:graphic>
          </wp:inline>
        </w:drawing>
      </w:r>
      <w:r w:rsidRPr="00B84FF8">
        <w:t> </w:t>
      </w:r>
    </w:p>
    <w:p w14:paraId="3D86F13F" w14:textId="231197F2" w:rsidR="00B84FF8" w:rsidRPr="00B84FF8" w:rsidRDefault="00B84FF8" w:rsidP="00B84FF8">
      <w:r w:rsidRPr="00B84FF8">
        <w:rPr>
          <w:b/>
          <w:bCs/>
        </w:rPr>
        <w:t>I.  PURPOSE</w:t>
      </w:r>
      <w:r w:rsidRPr="00B84FF8">
        <w:t> </w:t>
      </w:r>
    </w:p>
    <w:p w14:paraId="7CE1C6A4" w14:textId="390C1BE8" w:rsidR="00B84FF8" w:rsidRPr="00B84FF8" w:rsidRDefault="00B84FF8" w:rsidP="00B84FF8">
      <w:r w:rsidRPr="00B84FF8">
        <w:t>The </w:t>
      </w:r>
      <w:r w:rsidR="00DD2CF1" w:rsidRPr="00DD2CF1">
        <w:rPr>
          <w:color w:val="45B0E1" w:themeColor="accent1" w:themeTint="99"/>
        </w:rPr>
        <w:t>FULL NETWORK NAME AND ACRONYM</w:t>
      </w:r>
      <w:r w:rsidRPr="00B84FF8">
        <w:t xml:space="preserve">, organized and administered by the </w:t>
      </w:r>
      <w:r w:rsidR="00DD2CF1" w:rsidRPr="00DD2CF1">
        <w:rPr>
          <w:color w:val="45B0E1" w:themeColor="accent1" w:themeTint="99"/>
        </w:rPr>
        <w:t>LEAD INSTITUTION</w:t>
      </w:r>
      <w:r w:rsidRPr="00B84FF8">
        <w:t xml:space="preserve">, is a collaborative group of primary care practices in the </w:t>
      </w:r>
      <w:r w:rsidR="00DD2CF1" w:rsidRPr="00DD2CF1">
        <w:rPr>
          <w:color w:val="45B0E1" w:themeColor="accent1" w:themeTint="99"/>
        </w:rPr>
        <w:t>STATE OR REGION</w:t>
      </w:r>
      <w:r w:rsidRPr="00DD2CF1">
        <w:rPr>
          <w:color w:val="45B0E1" w:themeColor="accent1" w:themeTint="99"/>
        </w:rPr>
        <w:t xml:space="preserve"> </w:t>
      </w:r>
      <w:r w:rsidRPr="00B84FF8">
        <w:t>committed to research and practice improvement. </w:t>
      </w:r>
    </w:p>
    <w:p w14:paraId="4D7C13D1" w14:textId="580D61A9" w:rsidR="00B84FF8" w:rsidRPr="00B84FF8" w:rsidRDefault="00B84FF8" w:rsidP="00B84FF8">
      <w:r w:rsidRPr="00B84FF8">
        <w:t> This document describes the relationship of the member practices and the </w:t>
      </w:r>
      <w:r w:rsidR="00DD2CF1" w:rsidRPr="00DD2CF1">
        <w:rPr>
          <w:color w:val="45B0E1" w:themeColor="accent1" w:themeTint="99"/>
        </w:rPr>
        <w:t>NETWORK</w:t>
      </w:r>
      <w:r w:rsidRPr="00DD2CF1">
        <w:rPr>
          <w:color w:val="45B0E1" w:themeColor="accent1" w:themeTint="99"/>
        </w:rPr>
        <w:t> </w:t>
      </w:r>
      <w:r w:rsidRPr="00B84FF8">
        <w:t xml:space="preserve">Coordinating Center, including the roles, responsibilities, and obligations of </w:t>
      </w:r>
      <w:r w:rsidRPr="00B84FF8">
        <w:lastRenderedPageBreak/>
        <w:t>the </w:t>
      </w:r>
      <w:r w:rsidR="00DD2CF1" w:rsidRPr="00DD2CF1">
        <w:rPr>
          <w:color w:val="45B0E1" w:themeColor="accent1" w:themeTint="99"/>
        </w:rPr>
        <w:t>NETWORK </w:t>
      </w:r>
      <w:r w:rsidRPr="00B84FF8">
        <w:t>Coordinating Center and of the Member Practice as a member of the </w:t>
      </w:r>
      <w:r w:rsidR="00DD2CF1" w:rsidRPr="00DD2CF1">
        <w:rPr>
          <w:color w:val="45B0E1" w:themeColor="accent1" w:themeTint="99"/>
        </w:rPr>
        <w:t>NETWORK</w:t>
      </w:r>
      <w:r w:rsidRPr="00B84FF8">
        <w:t>. While this is not intended to be a legal document, it does attempt to describe needed agreements and relationships between the Member Practice and the </w:t>
      </w:r>
      <w:r w:rsidR="00DD2CF1" w:rsidRPr="00DD2CF1">
        <w:rPr>
          <w:color w:val="45B0E1" w:themeColor="accent1" w:themeTint="99"/>
        </w:rPr>
        <w:t>NETWORK </w:t>
      </w:r>
      <w:r w:rsidRPr="00B84FF8">
        <w:t>Coordinating Center. </w:t>
      </w:r>
    </w:p>
    <w:p w14:paraId="2C112726" w14:textId="391D338D" w:rsidR="00B84FF8" w:rsidRPr="00B84FF8" w:rsidRDefault="00B84FF8" w:rsidP="00B84FF8">
      <w:r w:rsidRPr="00B84FF8">
        <w:t>The </w:t>
      </w:r>
      <w:r w:rsidR="00DD2CF1" w:rsidRPr="00DD2CF1">
        <w:rPr>
          <w:color w:val="45B0E1" w:themeColor="accent1" w:themeTint="99"/>
        </w:rPr>
        <w:t>LEAD INSTITUTION</w:t>
      </w:r>
      <w:r w:rsidRPr="00B84FF8">
        <w:t>, in collaboration with practice partners, desired to create the </w:t>
      </w:r>
      <w:r w:rsidR="00DD2CF1" w:rsidRPr="00DD2CF1">
        <w:rPr>
          <w:color w:val="45B0E1" w:themeColor="accent1" w:themeTint="99"/>
        </w:rPr>
        <w:t>NETWORK </w:t>
      </w:r>
      <w:r w:rsidRPr="00B84FF8">
        <w:t xml:space="preserve">with the mission to </w:t>
      </w:r>
      <w:r w:rsidR="00DD2CF1" w:rsidRPr="00DD2CF1">
        <w:rPr>
          <w:color w:val="45B0E1" w:themeColor="accent1" w:themeTint="99"/>
        </w:rPr>
        <w:t>[INSERT MISSION STATEMENT</w:t>
      </w:r>
      <w:r w:rsidR="00DD2CF1">
        <w:rPr>
          <w:color w:val="45B0E1" w:themeColor="accent1" w:themeTint="99"/>
        </w:rPr>
        <w:t>, Section II Network Principles, Values, and Structure</w:t>
      </w:r>
      <w:r w:rsidR="00DD2CF1" w:rsidRPr="00DD2CF1">
        <w:rPr>
          <w:color w:val="45B0E1" w:themeColor="accent1" w:themeTint="99"/>
        </w:rPr>
        <w:t>]</w:t>
      </w:r>
      <w:r w:rsidRPr="00B84FF8">
        <w:t>. The </w:t>
      </w:r>
      <w:r w:rsidR="00DD2CF1" w:rsidRPr="00DD2CF1">
        <w:rPr>
          <w:color w:val="45B0E1" w:themeColor="accent1" w:themeTint="99"/>
        </w:rPr>
        <w:t>NETWORK </w:t>
      </w:r>
      <w:r w:rsidRPr="00B84FF8">
        <w:t>stands upon the following principles and values: </w:t>
      </w:r>
    </w:p>
    <w:p w14:paraId="4393E00C" w14:textId="74C4873C" w:rsidR="00EF3BD3" w:rsidRPr="00EF3BD3" w:rsidRDefault="00EF3BD3" w:rsidP="00EF3BD3">
      <w:pPr>
        <w:pStyle w:val="ListParagraph"/>
        <w:numPr>
          <w:ilvl w:val="0"/>
          <w:numId w:val="30"/>
        </w:numPr>
        <w:rPr>
          <w:color w:val="45B0E1" w:themeColor="accent1" w:themeTint="99"/>
        </w:rPr>
      </w:pPr>
      <w:r w:rsidRPr="00EF3BD3">
        <w:rPr>
          <w:color w:val="45B0E1" w:themeColor="accent1" w:themeTint="99"/>
        </w:rPr>
        <w:t xml:space="preserve">[INSERT </w:t>
      </w:r>
      <w:r>
        <w:rPr>
          <w:color w:val="45B0E1" w:themeColor="accent1" w:themeTint="99"/>
        </w:rPr>
        <w:t>PRINCIPLES AND VALUES</w:t>
      </w:r>
      <w:r w:rsidRPr="00EF3BD3">
        <w:rPr>
          <w:color w:val="45B0E1" w:themeColor="accent1" w:themeTint="99"/>
        </w:rPr>
        <w:t>, Section II Network Principles, Values, and Structure]</w:t>
      </w:r>
    </w:p>
    <w:p w14:paraId="42C8EE91" w14:textId="6C5966CB" w:rsidR="00B84FF8" w:rsidRPr="00B84FF8" w:rsidRDefault="00B84FF8" w:rsidP="00B84FF8">
      <w:r w:rsidRPr="00B84FF8">
        <w:t>The </w:t>
      </w:r>
      <w:r w:rsidR="00EF3BD3" w:rsidRPr="00EF3BD3">
        <w:rPr>
          <w:color w:val="45B0E1" w:themeColor="accent1" w:themeTint="99"/>
        </w:rPr>
        <w:t>NETWORK</w:t>
      </w:r>
      <w:r w:rsidRPr="00EF3BD3">
        <w:rPr>
          <w:color w:val="45B0E1" w:themeColor="accent1" w:themeTint="99"/>
        </w:rPr>
        <w:t> </w:t>
      </w:r>
      <w:r w:rsidRPr="00B84FF8">
        <w:t>offers membership to primary care clinical practices in the </w:t>
      </w:r>
      <w:r w:rsidR="00EF3BD3" w:rsidRPr="00EF3BD3">
        <w:rPr>
          <w:color w:val="45B0E1" w:themeColor="accent1" w:themeTint="99"/>
        </w:rPr>
        <w:t>STATE OR REGION</w:t>
      </w:r>
      <w:r w:rsidRPr="00B84FF8">
        <w:t>. </w:t>
      </w:r>
    </w:p>
    <w:p w14:paraId="748E1FB0" w14:textId="141C81DC" w:rsidR="00B84FF8" w:rsidRPr="00B84FF8" w:rsidRDefault="00B84FF8" w:rsidP="00B84FF8">
      <w:r w:rsidRPr="00B84FF8">
        <w:t> </w:t>
      </w:r>
    </w:p>
    <w:p w14:paraId="60DD3C0D" w14:textId="55D62CAF" w:rsidR="00B84FF8" w:rsidRPr="00B84FF8" w:rsidRDefault="00B84FF8" w:rsidP="00B84FF8">
      <w:r w:rsidRPr="00B84FF8">
        <w:rPr>
          <w:b/>
          <w:bCs/>
        </w:rPr>
        <w:t>II.</w:t>
      </w:r>
      <w:r w:rsidRPr="00B84FF8">
        <w:tab/>
      </w:r>
      <w:r w:rsidRPr="00B84FF8">
        <w:rPr>
          <w:b/>
          <w:bCs/>
        </w:rPr>
        <w:t>UNDERSTANDING OF RESPONSIBILITIES:</w:t>
      </w:r>
      <w:r w:rsidRPr="00B84FF8">
        <w:t> </w:t>
      </w:r>
    </w:p>
    <w:p w14:paraId="2255980A" w14:textId="16EBD1A6" w:rsidR="00B84FF8" w:rsidRPr="00B84FF8" w:rsidRDefault="00B84FF8" w:rsidP="00B84FF8">
      <w:r w:rsidRPr="00B84FF8">
        <w:rPr>
          <w:b/>
          <w:bCs/>
        </w:rPr>
        <w:t>II.a.</w:t>
      </w:r>
      <w:r w:rsidRPr="00B84FF8">
        <w:tab/>
      </w:r>
      <w:r w:rsidR="00EF3BD3" w:rsidRPr="00EF3BD3">
        <w:rPr>
          <w:b/>
          <w:bCs/>
          <w:color w:val="45B0E1" w:themeColor="accent1" w:themeTint="99"/>
          <w:u w:val="single"/>
        </w:rPr>
        <w:t>LEAD INSTITUTION</w:t>
      </w:r>
      <w:r w:rsidR="00EF3BD3">
        <w:rPr>
          <w:b/>
          <w:bCs/>
          <w:u w:val="single"/>
        </w:rPr>
        <w:t>’s</w:t>
      </w:r>
      <w:r w:rsidRPr="00B84FF8">
        <w:rPr>
          <w:b/>
          <w:bCs/>
          <w:u w:val="single"/>
        </w:rPr>
        <w:t> Responsibilities (by and through the </w:t>
      </w:r>
      <w:r w:rsidR="00EF3BD3" w:rsidRPr="00EF3BD3">
        <w:rPr>
          <w:b/>
          <w:bCs/>
          <w:color w:val="45B0E1" w:themeColor="accent1" w:themeTint="99"/>
          <w:u w:val="single"/>
        </w:rPr>
        <w:t>NETWORK</w:t>
      </w:r>
      <w:r w:rsidRPr="00EF3BD3">
        <w:rPr>
          <w:b/>
          <w:bCs/>
          <w:color w:val="45B0E1" w:themeColor="accent1" w:themeTint="99"/>
          <w:u w:val="single"/>
        </w:rPr>
        <w:t> </w:t>
      </w:r>
      <w:r w:rsidRPr="00B84FF8">
        <w:rPr>
          <w:b/>
          <w:bCs/>
          <w:u w:val="single"/>
        </w:rPr>
        <w:t>Coordinating Center):</w:t>
      </w:r>
      <w:r w:rsidRPr="00B84FF8">
        <w:t> </w:t>
      </w:r>
    </w:p>
    <w:p w14:paraId="48B67EE4" w14:textId="5B9537A4" w:rsidR="00B84FF8" w:rsidRPr="00734409" w:rsidRDefault="00B84FF8" w:rsidP="00B84FF8">
      <w:pPr>
        <w:numPr>
          <w:ilvl w:val="0"/>
          <w:numId w:val="7"/>
        </w:numPr>
      </w:pPr>
      <w:r w:rsidRPr="00734409">
        <w:t>Organize and regularly convene a </w:t>
      </w:r>
      <w:r w:rsidR="00EF3BD3" w:rsidRPr="00734409">
        <w:rPr>
          <w:color w:val="45B0E1" w:themeColor="accent1" w:themeTint="99"/>
        </w:rPr>
        <w:t>NETWORK GOVERNING BOARD</w:t>
      </w:r>
      <w:r w:rsidRPr="00734409">
        <w:t xml:space="preserve"> comprising representatives from member practices or organizations (50%) and representatives from the </w:t>
      </w:r>
      <w:r w:rsidR="00EF3BD3" w:rsidRPr="00734409">
        <w:rPr>
          <w:color w:val="45B0E1" w:themeColor="accent1" w:themeTint="99"/>
        </w:rPr>
        <w:t>LEAD INSTITUTION</w:t>
      </w:r>
      <w:r w:rsidRPr="00734409">
        <w:rPr>
          <w:color w:val="45B0E1" w:themeColor="accent1" w:themeTint="99"/>
        </w:rPr>
        <w:t xml:space="preserve"> </w:t>
      </w:r>
      <w:r w:rsidRPr="00734409">
        <w:t>(50%). </w:t>
      </w:r>
    </w:p>
    <w:p w14:paraId="1C2EC0B4" w14:textId="4C9E93F5" w:rsidR="00B84FF8" w:rsidRPr="00734409" w:rsidRDefault="00B84FF8" w:rsidP="00B84FF8">
      <w:pPr>
        <w:numPr>
          <w:ilvl w:val="0"/>
          <w:numId w:val="8"/>
        </w:numPr>
      </w:pPr>
      <w:r w:rsidRPr="00734409">
        <w:t>Work with the </w:t>
      </w:r>
      <w:r w:rsidR="00EF3BD3" w:rsidRPr="00734409">
        <w:rPr>
          <w:color w:val="45B0E1" w:themeColor="accent1" w:themeTint="99"/>
        </w:rPr>
        <w:t>NETWORK GOVERNING BOARD</w:t>
      </w:r>
      <w:r w:rsidRPr="00734409">
        <w:rPr>
          <w:color w:val="45B0E1" w:themeColor="accent1" w:themeTint="99"/>
        </w:rPr>
        <w:t> </w:t>
      </w:r>
      <w:r w:rsidRPr="00734409">
        <w:t>to establish network policies and procedures. </w:t>
      </w:r>
    </w:p>
    <w:p w14:paraId="48A384FE" w14:textId="2F88000F" w:rsidR="00B84FF8" w:rsidRPr="00734409" w:rsidRDefault="00B84FF8" w:rsidP="00B84FF8">
      <w:pPr>
        <w:numPr>
          <w:ilvl w:val="0"/>
          <w:numId w:val="9"/>
        </w:numPr>
      </w:pPr>
      <w:r w:rsidRPr="00734409">
        <w:t xml:space="preserve">Name those individuals at the </w:t>
      </w:r>
      <w:r w:rsidR="00EF3BD3" w:rsidRPr="00734409">
        <w:rPr>
          <w:color w:val="45B0E1" w:themeColor="accent1" w:themeTint="99"/>
        </w:rPr>
        <w:t>LEAD INSTITUTION</w:t>
      </w:r>
      <w:r w:rsidRPr="00734409">
        <w:rPr>
          <w:color w:val="45B0E1" w:themeColor="accent1" w:themeTint="99"/>
        </w:rPr>
        <w:t> </w:t>
      </w:r>
      <w:r w:rsidRPr="00734409">
        <w:t>with responsibility and authority to manage </w:t>
      </w:r>
      <w:r w:rsidR="00EF3BD3" w:rsidRPr="00734409">
        <w:rPr>
          <w:color w:val="45B0E1" w:themeColor="accent1" w:themeTint="99"/>
        </w:rPr>
        <w:t>NETWORK</w:t>
      </w:r>
      <w:r w:rsidRPr="00734409">
        <w:rPr>
          <w:color w:val="45B0E1" w:themeColor="accent1" w:themeTint="99"/>
        </w:rPr>
        <w:t> </w:t>
      </w:r>
      <w:r w:rsidRPr="00734409">
        <w:t xml:space="preserve">affairs alongside the </w:t>
      </w:r>
      <w:r w:rsidR="00EF3BD3" w:rsidRPr="00734409">
        <w:rPr>
          <w:color w:val="45B0E1" w:themeColor="accent1" w:themeTint="99"/>
        </w:rPr>
        <w:t>NETWORK GOVERNING BOARD</w:t>
      </w:r>
      <w:r w:rsidRPr="00734409">
        <w:t>. </w:t>
      </w:r>
    </w:p>
    <w:p w14:paraId="4431E8AD" w14:textId="77777777" w:rsidR="00B84FF8" w:rsidRPr="00734409" w:rsidRDefault="00B84FF8" w:rsidP="00B84FF8">
      <w:pPr>
        <w:numPr>
          <w:ilvl w:val="0"/>
          <w:numId w:val="10"/>
        </w:numPr>
      </w:pPr>
      <w:r w:rsidRPr="00734409">
        <w:t>Engage Member Practices in the research process (e.g., identification of priority research areas, development of research protocols, dissemination of results). </w:t>
      </w:r>
    </w:p>
    <w:p w14:paraId="49B81DF9" w14:textId="3A4A5D34" w:rsidR="00B84FF8" w:rsidRPr="00734409" w:rsidRDefault="00B84FF8" w:rsidP="00B84FF8">
      <w:pPr>
        <w:numPr>
          <w:ilvl w:val="0"/>
          <w:numId w:val="11"/>
        </w:numPr>
      </w:pPr>
      <w:r w:rsidRPr="00734409">
        <w:t>Govern the </w:t>
      </w:r>
      <w:r w:rsidR="00EF3BD3" w:rsidRPr="00734409">
        <w:rPr>
          <w:color w:val="45B0E1" w:themeColor="accent1" w:themeTint="99"/>
        </w:rPr>
        <w:t>NETWORK</w:t>
      </w:r>
      <w:r w:rsidRPr="00734409">
        <w:rPr>
          <w:color w:val="45B0E1" w:themeColor="accent1" w:themeTint="99"/>
        </w:rPr>
        <w:t> </w:t>
      </w:r>
      <w:r w:rsidRPr="00734409">
        <w:t>following the </w:t>
      </w:r>
      <w:r w:rsidR="00EF3BD3" w:rsidRPr="00734409">
        <w:rPr>
          <w:i/>
          <w:iCs/>
          <w:color w:val="45B0E1" w:themeColor="accent1" w:themeTint="99"/>
          <w:u w:val="single"/>
        </w:rPr>
        <w:t>NETWORK</w:t>
      </w:r>
      <w:r w:rsidRPr="00734409">
        <w:rPr>
          <w:i/>
          <w:iCs/>
          <w:color w:val="45B0E1" w:themeColor="accent1" w:themeTint="99"/>
          <w:u w:val="single"/>
        </w:rPr>
        <w:t> </w:t>
      </w:r>
      <w:r w:rsidRPr="00734409">
        <w:rPr>
          <w:i/>
          <w:iCs/>
          <w:u w:val="single"/>
        </w:rPr>
        <w:t>Principles, Values and Structure</w:t>
      </w:r>
      <w:r w:rsidRPr="00734409">
        <w:t> developed by the </w:t>
      </w:r>
      <w:r w:rsidR="00EF3BD3" w:rsidRPr="00734409">
        <w:rPr>
          <w:color w:val="45B0E1" w:themeColor="accent1" w:themeTint="99"/>
        </w:rPr>
        <w:t>NETWORK GOVERNING BOARD</w:t>
      </w:r>
      <w:r w:rsidRPr="00734409">
        <w:rPr>
          <w:color w:val="45B0E1" w:themeColor="accent1" w:themeTint="99"/>
        </w:rPr>
        <w:t> </w:t>
      </w:r>
      <w:r w:rsidRPr="00734409">
        <w:t>and informed by the </w:t>
      </w:r>
      <w:r w:rsidR="00EF3BD3" w:rsidRPr="00734409">
        <w:rPr>
          <w:color w:val="45B0E1" w:themeColor="accent1" w:themeTint="99"/>
        </w:rPr>
        <w:t>NETWORK</w:t>
      </w:r>
      <w:r w:rsidRPr="00734409">
        <w:rPr>
          <w:color w:val="45B0E1" w:themeColor="accent1" w:themeTint="99"/>
        </w:rPr>
        <w:t> </w:t>
      </w:r>
      <w:r w:rsidRPr="00734409">
        <w:t>Member Practices. </w:t>
      </w:r>
    </w:p>
    <w:p w14:paraId="3762AD3A" w14:textId="77777777" w:rsidR="00B84FF8" w:rsidRPr="00734409" w:rsidRDefault="00B84FF8" w:rsidP="00B84FF8">
      <w:pPr>
        <w:numPr>
          <w:ilvl w:val="0"/>
          <w:numId w:val="12"/>
        </w:numPr>
      </w:pPr>
      <w:r w:rsidRPr="00734409">
        <w:t>Work with Member Practices to monitor and complete necessary human subjects training and activities by relevant individuals within the Member Practices. </w:t>
      </w:r>
    </w:p>
    <w:p w14:paraId="5F9C66C1" w14:textId="12491301" w:rsidR="00B84FF8" w:rsidRPr="00734409" w:rsidRDefault="00B84FF8" w:rsidP="00B84FF8">
      <w:pPr>
        <w:numPr>
          <w:ilvl w:val="0"/>
          <w:numId w:val="13"/>
        </w:numPr>
      </w:pPr>
      <w:r w:rsidRPr="00734409">
        <w:lastRenderedPageBreak/>
        <w:t>Provide timely feedback to the Member Practices on all research and quality improvement projects undertaken as part of the </w:t>
      </w:r>
      <w:r w:rsidR="00734409" w:rsidRPr="00734409">
        <w:rPr>
          <w:color w:val="45B0E1" w:themeColor="accent1" w:themeTint="99"/>
        </w:rPr>
        <w:t>NETWORK</w:t>
      </w:r>
      <w:r w:rsidRPr="00734409">
        <w:t>, according to procedures outlined in </w:t>
      </w:r>
      <w:r w:rsidR="00734409" w:rsidRPr="00734409">
        <w:rPr>
          <w:color w:val="45B0E1" w:themeColor="accent1" w:themeTint="99"/>
        </w:rPr>
        <w:t>NETWORK</w:t>
      </w:r>
      <w:r w:rsidRPr="00734409">
        <w:rPr>
          <w:color w:val="45B0E1" w:themeColor="accent1" w:themeTint="99"/>
        </w:rPr>
        <w:t xml:space="preserve"> </w:t>
      </w:r>
      <w:r w:rsidRPr="00734409">
        <w:t>policies and procedures.  </w:t>
      </w:r>
    </w:p>
    <w:p w14:paraId="0E1EEE68" w14:textId="1D3CEC33" w:rsidR="00B84FF8" w:rsidRPr="00734409" w:rsidRDefault="00B84FF8" w:rsidP="00B84FF8">
      <w:pPr>
        <w:numPr>
          <w:ilvl w:val="0"/>
          <w:numId w:val="14"/>
        </w:numPr>
      </w:pPr>
      <w:r w:rsidRPr="00734409">
        <w:t>Work with research teams to ensure appropriate funding is allocated to Member Practice for costs for participating in studies conducted in the </w:t>
      </w:r>
      <w:r w:rsidR="00734409" w:rsidRPr="00734409">
        <w:rPr>
          <w:color w:val="45B0E1" w:themeColor="accent1" w:themeTint="99"/>
        </w:rPr>
        <w:t>NETWORK</w:t>
      </w:r>
      <w:r w:rsidRPr="00734409">
        <w:t>.   </w:t>
      </w:r>
    </w:p>
    <w:p w14:paraId="53ACBBA9" w14:textId="14B65EA0" w:rsidR="00B84FF8" w:rsidRPr="00734409" w:rsidRDefault="00B84FF8" w:rsidP="00B84FF8">
      <w:pPr>
        <w:numPr>
          <w:ilvl w:val="0"/>
          <w:numId w:val="15"/>
        </w:numPr>
      </w:pPr>
      <w:r w:rsidRPr="00734409">
        <w:t>Operate a </w:t>
      </w:r>
      <w:r w:rsidR="00734409" w:rsidRPr="00734409">
        <w:rPr>
          <w:color w:val="45B0E1" w:themeColor="accent1" w:themeTint="99"/>
        </w:rPr>
        <w:t>NETWORK</w:t>
      </w:r>
      <w:r w:rsidRPr="00734409">
        <w:rPr>
          <w:color w:val="45B0E1" w:themeColor="accent1" w:themeTint="99"/>
        </w:rPr>
        <w:t> </w:t>
      </w:r>
      <w:r w:rsidRPr="00734409">
        <w:t>Coordinating Center that provides staff research management, infrastructure administration, maintenance of </w:t>
      </w:r>
      <w:r w:rsidR="00734409" w:rsidRPr="00734409">
        <w:rPr>
          <w:color w:val="45B0E1" w:themeColor="accent1" w:themeTint="99"/>
        </w:rPr>
        <w:t>NETWORK</w:t>
      </w:r>
      <w:r w:rsidRPr="00734409">
        <w:rPr>
          <w:color w:val="45B0E1" w:themeColor="accent1" w:themeTint="99"/>
        </w:rPr>
        <w:t> </w:t>
      </w:r>
      <w:r w:rsidRPr="00734409">
        <w:t>documents, and assistance to the </w:t>
      </w:r>
      <w:r w:rsidR="00734409" w:rsidRPr="00734409">
        <w:rPr>
          <w:color w:val="45B0E1" w:themeColor="accent1" w:themeTint="99"/>
        </w:rPr>
        <w:t>NETWORK</w:t>
      </w:r>
      <w:r w:rsidRPr="00734409">
        <w:rPr>
          <w:color w:val="45B0E1" w:themeColor="accent1" w:themeTint="99"/>
        </w:rPr>
        <w:t> </w:t>
      </w:r>
      <w:r w:rsidRPr="00734409">
        <w:t>Director and </w:t>
      </w:r>
      <w:r w:rsidR="00734409" w:rsidRPr="00734409">
        <w:rPr>
          <w:color w:val="45B0E1" w:themeColor="accent1" w:themeTint="99"/>
        </w:rPr>
        <w:t>NETWORK GOVERNING BOARD</w:t>
      </w:r>
      <w:r w:rsidRPr="00734409">
        <w:t>, among other duties. </w:t>
      </w:r>
    </w:p>
    <w:p w14:paraId="24A81EDC" w14:textId="368EE80B" w:rsidR="00B84FF8" w:rsidRPr="00734409" w:rsidRDefault="00B84FF8" w:rsidP="00B84FF8">
      <w:pPr>
        <w:numPr>
          <w:ilvl w:val="0"/>
          <w:numId w:val="16"/>
        </w:numPr>
      </w:pPr>
      <w:r w:rsidRPr="00734409">
        <w:t xml:space="preserve">Conduct periodic evaluations of </w:t>
      </w:r>
      <w:r w:rsidR="00734409" w:rsidRPr="00734409">
        <w:rPr>
          <w:color w:val="45B0E1" w:themeColor="accent1" w:themeTint="99"/>
        </w:rPr>
        <w:t>NETWORK</w:t>
      </w:r>
      <w:r w:rsidRPr="00734409">
        <w:rPr>
          <w:color w:val="45B0E1" w:themeColor="accent1" w:themeTint="99"/>
        </w:rPr>
        <w:t> </w:t>
      </w:r>
      <w:r w:rsidRPr="00734409">
        <w:t>activities and structures (e.g., governance, operations, productivity, MOUs). </w:t>
      </w:r>
    </w:p>
    <w:p w14:paraId="60B496F1" w14:textId="71917C9A" w:rsidR="00B84FF8" w:rsidRPr="00734409" w:rsidRDefault="00B84FF8" w:rsidP="00B84FF8">
      <w:pPr>
        <w:numPr>
          <w:ilvl w:val="0"/>
          <w:numId w:val="17"/>
        </w:numPr>
      </w:pPr>
      <w:r w:rsidRPr="00734409">
        <w:t xml:space="preserve">Consult with investigators to ensure studies conducted in the </w:t>
      </w:r>
      <w:r w:rsidR="00734409" w:rsidRPr="00734409">
        <w:rPr>
          <w:color w:val="45B0E1" w:themeColor="accent1" w:themeTint="99"/>
        </w:rPr>
        <w:t>NETWORK</w:t>
      </w:r>
      <w:r w:rsidRPr="00734409">
        <w:rPr>
          <w:color w:val="45B0E1" w:themeColor="accent1" w:themeTint="99"/>
        </w:rPr>
        <w:t xml:space="preserve"> </w:t>
      </w:r>
      <w:r w:rsidRPr="00734409">
        <w:t>are an appropriate fit for member practices and primary care. </w:t>
      </w:r>
    </w:p>
    <w:p w14:paraId="0B0F7E29" w14:textId="77777777" w:rsidR="00B84FF8" w:rsidRPr="00B84FF8" w:rsidRDefault="00B84FF8" w:rsidP="00B84FF8">
      <w:r w:rsidRPr="00B84FF8">
        <w:t> </w:t>
      </w:r>
    </w:p>
    <w:p w14:paraId="6C679FDE" w14:textId="77777777" w:rsidR="00B84FF8" w:rsidRPr="00B84FF8" w:rsidRDefault="00B84FF8" w:rsidP="00B84FF8">
      <w:r w:rsidRPr="00B84FF8">
        <w:rPr>
          <w:b/>
          <w:bCs/>
        </w:rPr>
        <w:t>II.b.</w:t>
      </w:r>
      <w:r w:rsidRPr="00B84FF8">
        <w:tab/>
      </w:r>
      <w:r w:rsidRPr="00B84FF8">
        <w:rPr>
          <w:b/>
          <w:bCs/>
          <w:u w:val="single"/>
        </w:rPr>
        <w:t>Member Practice Responsibilities:</w:t>
      </w:r>
      <w:r w:rsidRPr="00B84FF8">
        <w:t> </w:t>
      </w:r>
    </w:p>
    <w:p w14:paraId="5E6CF198" w14:textId="3DF0CF5F" w:rsidR="00B84FF8" w:rsidRPr="00B84FF8" w:rsidRDefault="00B84FF8" w:rsidP="00B84FF8">
      <w:pPr>
        <w:numPr>
          <w:ilvl w:val="0"/>
          <w:numId w:val="18"/>
        </w:numPr>
      </w:pPr>
      <w:r w:rsidRPr="00B84FF8">
        <w:t>Member Practices will collect and share general descriptive information about clinicians, patients, and practice characteristics with the </w:t>
      </w:r>
      <w:r w:rsidR="00734409" w:rsidRPr="00B97DA3">
        <w:rPr>
          <w:color w:val="45B0E1" w:themeColor="accent1" w:themeTint="99"/>
        </w:rPr>
        <w:t>NETWORK</w:t>
      </w:r>
      <w:r w:rsidRPr="00B97DA3">
        <w:rPr>
          <w:color w:val="45B0E1" w:themeColor="accent1" w:themeTint="99"/>
        </w:rPr>
        <w:t> </w:t>
      </w:r>
      <w:r w:rsidRPr="00B84FF8">
        <w:t xml:space="preserve">Coordinating Center every </w:t>
      </w:r>
      <w:r w:rsidRPr="00734409">
        <w:rPr>
          <w:color w:val="45B0E1" w:themeColor="accent1" w:themeTint="99"/>
        </w:rPr>
        <w:t xml:space="preserve">two </w:t>
      </w:r>
      <w:r w:rsidRPr="00B84FF8">
        <w:t xml:space="preserve">years. Data from individual sites will be kept confidential and not shared outside of the </w:t>
      </w:r>
      <w:r w:rsidR="00734409" w:rsidRPr="00734409">
        <w:rPr>
          <w:color w:val="45B0E1" w:themeColor="accent1" w:themeTint="99"/>
        </w:rPr>
        <w:t>NETWORK</w:t>
      </w:r>
      <w:r w:rsidRPr="00734409">
        <w:rPr>
          <w:color w:val="45B0E1" w:themeColor="accent1" w:themeTint="99"/>
        </w:rPr>
        <w:t xml:space="preserve"> </w:t>
      </w:r>
      <w:r w:rsidRPr="00B84FF8">
        <w:t>Coordinating Center. The </w:t>
      </w:r>
      <w:r w:rsidR="00734409" w:rsidRPr="00B84FF8">
        <w:t>descriptive information</w:t>
      </w:r>
      <w:r w:rsidRPr="00B84FF8">
        <w:t> includes, but may not be limited to: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3"/>
        <w:gridCol w:w="1369"/>
        <w:gridCol w:w="4872"/>
      </w:tblGrid>
      <w:tr w:rsidR="00B84FF8" w:rsidRPr="00B84FF8" w14:paraId="43BF317D" w14:textId="77777777">
        <w:trPr>
          <w:trHeight w:val="300"/>
        </w:trPr>
        <w:tc>
          <w:tcPr>
            <w:tcW w:w="2625" w:type="dxa"/>
            <w:tcBorders>
              <w:top w:val="single" w:sz="6" w:space="0" w:color="000000"/>
              <w:left w:val="single" w:sz="6" w:space="0" w:color="000000"/>
              <w:bottom w:val="single" w:sz="6" w:space="0" w:color="000000"/>
              <w:right w:val="single" w:sz="6" w:space="0" w:color="000000"/>
            </w:tcBorders>
            <w:hideMark/>
          </w:tcPr>
          <w:p w14:paraId="147D4E6E" w14:textId="77777777" w:rsidR="00B84FF8" w:rsidRPr="00B84FF8" w:rsidRDefault="00B84FF8" w:rsidP="00B84FF8">
            <w:r w:rsidRPr="00B84FF8">
              <w:rPr>
                <w:b/>
                <w:bCs/>
              </w:rPr>
              <w:t>Clinicians</w:t>
            </w:r>
            <w:r w:rsidRPr="00B84FF8">
              <w:t> </w:t>
            </w:r>
          </w:p>
        </w:tc>
        <w:tc>
          <w:tcPr>
            <w:tcW w:w="1395" w:type="dxa"/>
            <w:tcBorders>
              <w:top w:val="single" w:sz="6" w:space="0" w:color="000000"/>
              <w:left w:val="single" w:sz="6" w:space="0" w:color="000000"/>
              <w:bottom w:val="single" w:sz="6" w:space="0" w:color="000000"/>
              <w:right w:val="single" w:sz="6" w:space="0" w:color="000000"/>
            </w:tcBorders>
            <w:hideMark/>
          </w:tcPr>
          <w:p w14:paraId="26368F41" w14:textId="77777777" w:rsidR="00B84FF8" w:rsidRPr="00B84FF8" w:rsidRDefault="00B84FF8" w:rsidP="00B84FF8">
            <w:r w:rsidRPr="00B84FF8">
              <w:rPr>
                <w:b/>
                <w:bCs/>
              </w:rPr>
              <w:t>Patients</w:t>
            </w:r>
            <w:r w:rsidRPr="00B84FF8">
              <w:t> </w:t>
            </w:r>
          </w:p>
        </w:tc>
        <w:tc>
          <w:tcPr>
            <w:tcW w:w="5220" w:type="dxa"/>
            <w:tcBorders>
              <w:top w:val="single" w:sz="6" w:space="0" w:color="000000"/>
              <w:left w:val="single" w:sz="6" w:space="0" w:color="000000"/>
              <w:bottom w:val="single" w:sz="6" w:space="0" w:color="000000"/>
              <w:right w:val="single" w:sz="6" w:space="0" w:color="000000"/>
            </w:tcBorders>
            <w:hideMark/>
          </w:tcPr>
          <w:p w14:paraId="16227A6C" w14:textId="77777777" w:rsidR="00B84FF8" w:rsidRPr="00B84FF8" w:rsidRDefault="00B84FF8" w:rsidP="00B84FF8">
            <w:r w:rsidRPr="00B84FF8">
              <w:rPr>
                <w:b/>
                <w:bCs/>
              </w:rPr>
              <w:t>Practice</w:t>
            </w:r>
            <w:r w:rsidRPr="00B84FF8">
              <w:t> </w:t>
            </w:r>
          </w:p>
        </w:tc>
      </w:tr>
      <w:tr w:rsidR="00B84FF8" w:rsidRPr="00B84FF8" w14:paraId="425F646B" w14:textId="77777777">
        <w:trPr>
          <w:trHeight w:val="300"/>
        </w:trPr>
        <w:tc>
          <w:tcPr>
            <w:tcW w:w="2625" w:type="dxa"/>
            <w:tcBorders>
              <w:top w:val="single" w:sz="6" w:space="0" w:color="000000"/>
              <w:left w:val="single" w:sz="6" w:space="0" w:color="000000"/>
              <w:bottom w:val="single" w:sz="6" w:space="0" w:color="000000"/>
              <w:right w:val="single" w:sz="6" w:space="0" w:color="000000"/>
            </w:tcBorders>
            <w:hideMark/>
          </w:tcPr>
          <w:p w14:paraId="18DA615A" w14:textId="77777777" w:rsidR="00B84FF8" w:rsidRPr="00734409" w:rsidRDefault="00B84FF8" w:rsidP="00B84FF8">
            <w:pPr>
              <w:rPr>
                <w:color w:val="45B0E1" w:themeColor="accent1" w:themeTint="99"/>
              </w:rPr>
            </w:pPr>
            <w:r w:rsidRPr="00734409">
              <w:rPr>
                <w:color w:val="45B0E1" w:themeColor="accent1" w:themeTint="99"/>
              </w:rPr>
              <w:t>Specialty </w:t>
            </w:r>
          </w:p>
        </w:tc>
        <w:tc>
          <w:tcPr>
            <w:tcW w:w="1395" w:type="dxa"/>
            <w:tcBorders>
              <w:top w:val="single" w:sz="6" w:space="0" w:color="000000"/>
              <w:left w:val="single" w:sz="6" w:space="0" w:color="000000"/>
              <w:bottom w:val="single" w:sz="6" w:space="0" w:color="000000"/>
              <w:right w:val="single" w:sz="6" w:space="0" w:color="000000"/>
            </w:tcBorders>
            <w:hideMark/>
          </w:tcPr>
          <w:p w14:paraId="0CD5847A" w14:textId="77777777" w:rsidR="00B84FF8" w:rsidRPr="00734409" w:rsidRDefault="00B84FF8" w:rsidP="00B84FF8">
            <w:pPr>
              <w:rPr>
                <w:color w:val="45B0E1" w:themeColor="accent1" w:themeTint="99"/>
              </w:rPr>
            </w:pPr>
            <w:r w:rsidRPr="00734409">
              <w:rPr>
                <w:color w:val="45B0E1" w:themeColor="accent1" w:themeTint="99"/>
              </w:rPr>
              <w:t>Age </w:t>
            </w:r>
          </w:p>
        </w:tc>
        <w:tc>
          <w:tcPr>
            <w:tcW w:w="5220" w:type="dxa"/>
            <w:tcBorders>
              <w:top w:val="single" w:sz="6" w:space="0" w:color="000000"/>
              <w:left w:val="single" w:sz="6" w:space="0" w:color="000000"/>
              <w:bottom w:val="single" w:sz="6" w:space="0" w:color="000000"/>
              <w:right w:val="single" w:sz="6" w:space="0" w:color="000000"/>
            </w:tcBorders>
            <w:hideMark/>
          </w:tcPr>
          <w:p w14:paraId="7647FA6F" w14:textId="77777777" w:rsidR="00B84FF8" w:rsidRPr="00734409" w:rsidRDefault="00B84FF8" w:rsidP="00B84FF8">
            <w:pPr>
              <w:rPr>
                <w:color w:val="45B0E1" w:themeColor="accent1" w:themeTint="99"/>
              </w:rPr>
            </w:pPr>
            <w:r w:rsidRPr="00734409">
              <w:rPr>
                <w:color w:val="45B0E1" w:themeColor="accent1" w:themeTint="99"/>
              </w:rPr>
              <w:t>Patient visits per year </w:t>
            </w:r>
          </w:p>
        </w:tc>
      </w:tr>
      <w:tr w:rsidR="00B84FF8" w:rsidRPr="00B84FF8" w14:paraId="236FE195" w14:textId="77777777">
        <w:trPr>
          <w:trHeight w:val="300"/>
        </w:trPr>
        <w:tc>
          <w:tcPr>
            <w:tcW w:w="2625" w:type="dxa"/>
            <w:tcBorders>
              <w:top w:val="single" w:sz="6" w:space="0" w:color="000000"/>
              <w:left w:val="single" w:sz="6" w:space="0" w:color="000000"/>
              <w:bottom w:val="single" w:sz="6" w:space="0" w:color="000000"/>
              <w:right w:val="single" w:sz="6" w:space="0" w:color="000000"/>
            </w:tcBorders>
            <w:hideMark/>
          </w:tcPr>
          <w:p w14:paraId="609C2C85" w14:textId="53910515" w:rsidR="00B84FF8" w:rsidRPr="00734409" w:rsidRDefault="00B84FF8" w:rsidP="00B84FF8">
            <w:pPr>
              <w:rPr>
                <w:color w:val="45B0E1" w:themeColor="accent1" w:themeTint="99"/>
              </w:rPr>
            </w:pPr>
            <w:r w:rsidRPr="00734409">
              <w:rPr>
                <w:color w:val="45B0E1" w:themeColor="accent1" w:themeTint="99"/>
              </w:rPr>
              <w:t>Resident v. </w:t>
            </w:r>
            <w:r w:rsidR="00734409" w:rsidRPr="00734409">
              <w:rPr>
                <w:color w:val="45B0E1" w:themeColor="accent1" w:themeTint="99"/>
              </w:rPr>
              <w:t>nonresident</w:t>
            </w:r>
            <w:r w:rsidRPr="00734409">
              <w:rPr>
                <w:color w:val="45B0E1" w:themeColor="accent1" w:themeTint="99"/>
              </w:rPr>
              <w:t> </w:t>
            </w:r>
          </w:p>
        </w:tc>
        <w:tc>
          <w:tcPr>
            <w:tcW w:w="1395" w:type="dxa"/>
            <w:tcBorders>
              <w:top w:val="single" w:sz="6" w:space="0" w:color="000000"/>
              <w:left w:val="single" w:sz="6" w:space="0" w:color="000000"/>
              <w:bottom w:val="single" w:sz="6" w:space="0" w:color="000000"/>
              <w:right w:val="single" w:sz="6" w:space="0" w:color="000000"/>
            </w:tcBorders>
            <w:hideMark/>
          </w:tcPr>
          <w:p w14:paraId="6264C760" w14:textId="77777777" w:rsidR="00B84FF8" w:rsidRPr="00734409" w:rsidRDefault="00B84FF8" w:rsidP="00B84FF8">
            <w:pPr>
              <w:rPr>
                <w:color w:val="45B0E1" w:themeColor="accent1" w:themeTint="99"/>
              </w:rPr>
            </w:pPr>
            <w:r w:rsidRPr="00734409">
              <w:rPr>
                <w:color w:val="45B0E1" w:themeColor="accent1" w:themeTint="99"/>
              </w:rPr>
              <w:t>Sex </w:t>
            </w:r>
          </w:p>
        </w:tc>
        <w:tc>
          <w:tcPr>
            <w:tcW w:w="5220" w:type="dxa"/>
            <w:tcBorders>
              <w:top w:val="single" w:sz="6" w:space="0" w:color="000000"/>
              <w:left w:val="single" w:sz="6" w:space="0" w:color="000000"/>
              <w:bottom w:val="single" w:sz="6" w:space="0" w:color="000000"/>
              <w:right w:val="single" w:sz="6" w:space="0" w:color="000000"/>
            </w:tcBorders>
            <w:hideMark/>
          </w:tcPr>
          <w:p w14:paraId="4F419EA4" w14:textId="77777777" w:rsidR="00B84FF8" w:rsidRPr="00734409" w:rsidRDefault="00B84FF8" w:rsidP="00B84FF8">
            <w:pPr>
              <w:rPr>
                <w:color w:val="45B0E1" w:themeColor="accent1" w:themeTint="99"/>
              </w:rPr>
            </w:pPr>
            <w:r w:rsidRPr="00734409">
              <w:rPr>
                <w:color w:val="45B0E1" w:themeColor="accent1" w:themeTint="99"/>
              </w:rPr>
              <w:t>Active patient population </w:t>
            </w:r>
          </w:p>
        </w:tc>
      </w:tr>
      <w:tr w:rsidR="00B84FF8" w:rsidRPr="00B84FF8" w14:paraId="1C4EF6DF" w14:textId="77777777">
        <w:trPr>
          <w:trHeight w:val="300"/>
        </w:trPr>
        <w:tc>
          <w:tcPr>
            <w:tcW w:w="2625" w:type="dxa"/>
            <w:tcBorders>
              <w:top w:val="single" w:sz="6" w:space="0" w:color="000000"/>
              <w:left w:val="single" w:sz="6" w:space="0" w:color="000000"/>
              <w:bottom w:val="single" w:sz="6" w:space="0" w:color="000000"/>
              <w:right w:val="single" w:sz="6" w:space="0" w:color="000000"/>
            </w:tcBorders>
            <w:hideMark/>
          </w:tcPr>
          <w:p w14:paraId="162DC91A" w14:textId="77777777" w:rsidR="00B84FF8" w:rsidRPr="00734409" w:rsidRDefault="00B84FF8" w:rsidP="00B84FF8">
            <w:pPr>
              <w:rPr>
                <w:color w:val="45B0E1" w:themeColor="accent1" w:themeTint="99"/>
              </w:rPr>
            </w:pPr>
            <w:r w:rsidRPr="00734409">
              <w:rPr>
                <w:color w:val="45B0E1" w:themeColor="accent1" w:themeTint="99"/>
              </w:rPr>
              <w:t>Sex </w:t>
            </w:r>
          </w:p>
        </w:tc>
        <w:tc>
          <w:tcPr>
            <w:tcW w:w="1395" w:type="dxa"/>
            <w:tcBorders>
              <w:top w:val="single" w:sz="6" w:space="0" w:color="000000"/>
              <w:left w:val="single" w:sz="6" w:space="0" w:color="000000"/>
              <w:bottom w:val="single" w:sz="6" w:space="0" w:color="000000"/>
              <w:right w:val="single" w:sz="6" w:space="0" w:color="000000"/>
            </w:tcBorders>
            <w:hideMark/>
          </w:tcPr>
          <w:p w14:paraId="7588B838" w14:textId="77777777" w:rsidR="00B84FF8" w:rsidRPr="00734409" w:rsidRDefault="00B84FF8" w:rsidP="00B84FF8">
            <w:pPr>
              <w:rPr>
                <w:color w:val="45B0E1" w:themeColor="accent1" w:themeTint="99"/>
              </w:rPr>
            </w:pPr>
            <w:r w:rsidRPr="00734409">
              <w:rPr>
                <w:color w:val="45B0E1" w:themeColor="accent1" w:themeTint="99"/>
              </w:rPr>
              <w:t>Race </w:t>
            </w:r>
          </w:p>
        </w:tc>
        <w:tc>
          <w:tcPr>
            <w:tcW w:w="5220" w:type="dxa"/>
            <w:tcBorders>
              <w:top w:val="single" w:sz="6" w:space="0" w:color="000000"/>
              <w:left w:val="single" w:sz="6" w:space="0" w:color="000000"/>
              <w:bottom w:val="single" w:sz="6" w:space="0" w:color="000000"/>
              <w:right w:val="single" w:sz="6" w:space="0" w:color="000000"/>
            </w:tcBorders>
            <w:hideMark/>
          </w:tcPr>
          <w:p w14:paraId="19102B04" w14:textId="77777777" w:rsidR="00B84FF8" w:rsidRPr="00734409" w:rsidRDefault="00B84FF8" w:rsidP="00B84FF8">
            <w:pPr>
              <w:rPr>
                <w:color w:val="45B0E1" w:themeColor="accent1" w:themeTint="99"/>
              </w:rPr>
            </w:pPr>
            <w:r w:rsidRPr="00734409">
              <w:rPr>
                <w:color w:val="45B0E1" w:themeColor="accent1" w:themeTint="99"/>
              </w:rPr>
              <w:t>Patient population-level race &amp; ethnicity </w:t>
            </w:r>
          </w:p>
        </w:tc>
      </w:tr>
      <w:tr w:rsidR="00B84FF8" w:rsidRPr="00B84FF8" w14:paraId="0A2A81E1" w14:textId="77777777">
        <w:trPr>
          <w:trHeight w:val="300"/>
        </w:trPr>
        <w:tc>
          <w:tcPr>
            <w:tcW w:w="2625" w:type="dxa"/>
            <w:tcBorders>
              <w:top w:val="single" w:sz="6" w:space="0" w:color="000000"/>
              <w:left w:val="single" w:sz="6" w:space="0" w:color="000000"/>
              <w:bottom w:val="single" w:sz="6" w:space="0" w:color="000000"/>
              <w:right w:val="single" w:sz="6" w:space="0" w:color="000000"/>
            </w:tcBorders>
            <w:hideMark/>
          </w:tcPr>
          <w:p w14:paraId="1C618841" w14:textId="77777777" w:rsidR="00B84FF8" w:rsidRPr="00734409" w:rsidRDefault="00B84FF8" w:rsidP="00B84FF8">
            <w:pPr>
              <w:rPr>
                <w:color w:val="45B0E1" w:themeColor="accent1" w:themeTint="99"/>
              </w:rPr>
            </w:pPr>
            <w:r w:rsidRPr="00734409">
              <w:rPr>
                <w:color w:val="45B0E1" w:themeColor="accent1" w:themeTint="99"/>
              </w:rPr>
              <w:t>Race/Ethnicity </w:t>
            </w:r>
          </w:p>
        </w:tc>
        <w:tc>
          <w:tcPr>
            <w:tcW w:w="1395" w:type="dxa"/>
            <w:tcBorders>
              <w:top w:val="single" w:sz="6" w:space="0" w:color="000000"/>
              <w:left w:val="single" w:sz="6" w:space="0" w:color="000000"/>
              <w:bottom w:val="single" w:sz="6" w:space="0" w:color="000000"/>
              <w:right w:val="single" w:sz="6" w:space="0" w:color="000000"/>
            </w:tcBorders>
            <w:hideMark/>
          </w:tcPr>
          <w:p w14:paraId="64B4E4C7" w14:textId="77777777" w:rsidR="00B84FF8" w:rsidRPr="00734409" w:rsidRDefault="00B84FF8" w:rsidP="00B84FF8">
            <w:pPr>
              <w:rPr>
                <w:color w:val="45B0E1" w:themeColor="accent1" w:themeTint="99"/>
              </w:rPr>
            </w:pPr>
            <w:r w:rsidRPr="00734409">
              <w:rPr>
                <w:color w:val="45B0E1" w:themeColor="accent1" w:themeTint="99"/>
              </w:rPr>
              <w:t>Ethnicity </w:t>
            </w:r>
          </w:p>
        </w:tc>
        <w:tc>
          <w:tcPr>
            <w:tcW w:w="5220" w:type="dxa"/>
            <w:tcBorders>
              <w:top w:val="single" w:sz="6" w:space="0" w:color="000000"/>
              <w:left w:val="single" w:sz="6" w:space="0" w:color="000000"/>
              <w:bottom w:val="single" w:sz="6" w:space="0" w:color="000000"/>
              <w:right w:val="single" w:sz="6" w:space="0" w:color="000000"/>
            </w:tcBorders>
            <w:hideMark/>
          </w:tcPr>
          <w:p w14:paraId="0AB984DB" w14:textId="77777777" w:rsidR="00B84FF8" w:rsidRPr="00734409" w:rsidRDefault="00B84FF8" w:rsidP="00B84FF8">
            <w:pPr>
              <w:rPr>
                <w:color w:val="45B0E1" w:themeColor="accent1" w:themeTint="99"/>
              </w:rPr>
            </w:pPr>
            <w:r w:rsidRPr="00734409">
              <w:rPr>
                <w:color w:val="45B0E1" w:themeColor="accent1" w:themeTint="99"/>
              </w:rPr>
              <w:t>Patient population-level payment for health care services </w:t>
            </w:r>
          </w:p>
        </w:tc>
      </w:tr>
      <w:tr w:rsidR="00B84FF8" w:rsidRPr="00B84FF8" w14:paraId="0F7703BD" w14:textId="77777777">
        <w:trPr>
          <w:trHeight w:val="300"/>
        </w:trPr>
        <w:tc>
          <w:tcPr>
            <w:tcW w:w="2625" w:type="dxa"/>
            <w:tcBorders>
              <w:top w:val="single" w:sz="6" w:space="0" w:color="000000"/>
              <w:left w:val="single" w:sz="6" w:space="0" w:color="000000"/>
              <w:bottom w:val="single" w:sz="6" w:space="0" w:color="000000"/>
              <w:right w:val="single" w:sz="6" w:space="0" w:color="000000"/>
            </w:tcBorders>
            <w:hideMark/>
          </w:tcPr>
          <w:p w14:paraId="1BC550AF" w14:textId="77777777" w:rsidR="00B84FF8" w:rsidRPr="00734409" w:rsidRDefault="00B84FF8" w:rsidP="00B84FF8">
            <w:pPr>
              <w:rPr>
                <w:color w:val="45B0E1" w:themeColor="accent1" w:themeTint="99"/>
              </w:rPr>
            </w:pPr>
            <w:r w:rsidRPr="00734409">
              <w:rPr>
                <w:color w:val="45B0E1" w:themeColor="accent1" w:themeTint="99"/>
              </w:rPr>
              <w:t> </w:t>
            </w:r>
          </w:p>
        </w:tc>
        <w:tc>
          <w:tcPr>
            <w:tcW w:w="1395" w:type="dxa"/>
            <w:tcBorders>
              <w:top w:val="single" w:sz="6" w:space="0" w:color="000000"/>
              <w:left w:val="single" w:sz="6" w:space="0" w:color="000000"/>
              <w:bottom w:val="single" w:sz="6" w:space="0" w:color="000000"/>
              <w:right w:val="single" w:sz="6" w:space="0" w:color="000000"/>
            </w:tcBorders>
            <w:hideMark/>
          </w:tcPr>
          <w:p w14:paraId="7BB50909" w14:textId="77777777" w:rsidR="00B84FF8" w:rsidRPr="00734409" w:rsidRDefault="00B84FF8" w:rsidP="00B84FF8">
            <w:pPr>
              <w:rPr>
                <w:color w:val="45B0E1" w:themeColor="accent1" w:themeTint="99"/>
              </w:rPr>
            </w:pPr>
            <w:r w:rsidRPr="00734409">
              <w:rPr>
                <w:color w:val="45B0E1" w:themeColor="accent1" w:themeTint="99"/>
              </w:rPr>
              <w:t>Insurance </w:t>
            </w:r>
          </w:p>
        </w:tc>
        <w:tc>
          <w:tcPr>
            <w:tcW w:w="5220" w:type="dxa"/>
            <w:tcBorders>
              <w:top w:val="single" w:sz="6" w:space="0" w:color="000000"/>
              <w:left w:val="single" w:sz="6" w:space="0" w:color="000000"/>
              <w:bottom w:val="single" w:sz="6" w:space="0" w:color="000000"/>
              <w:right w:val="single" w:sz="6" w:space="0" w:color="000000"/>
            </w:tcBorders>
            <w:hideMark/>
          </w:tcPr>
          <w:p w14:paraId="6B2898B3" w14:textId="77777777" w:rsidR="00B84FF8" w:rsidRPr="00734409" w:rsidRDefault="00B84FF8" w:rsidP="00B84FF8">
            <w:pPr>
              <w:rPr>
                <w:color w:val="45B0E1" w:themeColor="accent1" w:themeTint="99"/>
              </w:rPr>
            </w:pPr>
            <w:r w:rsidRPr="00734409">
              <w:rPr>
                <w:color w:val="45B0E1" w:themeColor="accent1" w:themeTint="99"/>
              </w:rPr>
              <w:t>Practice structure </w:t>
            </w:r>
          </w:p>
        </w:tc>
      </w:tr>
      <w:tr w:rsidR="00B84FF8" w:rsidRPr="00B84FF8" w14:paraId="1F61662C" w14:textId="77777777">
        <w:trPr>
          <w:trHeight w:val="300"/>
        </w:trPr>
        <w:tc>
          <w:tcPr>
            <w:tcW w:w="2625" w:type="dxa"/>
            <w:tcBorders>
              <w:top w:val="single" w:sz="6" w:space="0" w:color="000000"/>
              <w:left w:val="single" w:sz="6" w:space="0" w:color="000000"/>
              <w:bottom w:val="single" w:sz="6" w:space="0" w:color="000000"/>
              <w:right w:val="single" w:sz="6" w:space="0" w:color="000000"/>
            </w:tcBorders>
            <w:hideMark/>
          </w:tcPr>
          <w:p w14:paraId="63D7351C" w14:textId="77777777" w:rsidR="00B84FF8" w:rsidRPr="00734409" w:rsidRDefault="00B84FF8" w:rsidP="00B84FF8">
            <w:pPr>
              <w:rPr>
                <w:color w:val="45B0E1" w:themeColor="accent1" w:themeTint="99"/>
              </w:rPr>
            </w:pPr>
            <w:r w:rsidRPr="00734409">
              <w:rPr>
                <w:color w:val="45B0E1" w:themeColor="accent1" w:themeTint="99"/>
              </w:rPr>
              <w:t> </w:t>
            </w:r>
          </w:p>
        </w:tc>
        <w:tc>
          <w:tcPr>
            <w:tcW w:w="1395" w:type="dxa"/>
            <w:tcBorders>
              <w:top w:val="single" w:sz="6" w:space="0" w:color="000000"/>
              <w:left w:val="single" w:sz="6" w:space="0" w:color="000000"/>
              <w:bottom w:val="single" w:sz="6" w:space="0" w:color="000000"/>
              <w:right w:val="single" w:sz="6" w:space="0" w:color="000000"/>
            </w:tcBorders>
            <w:hideMark/>
          </w:tcPr>
          <w:p w14:paraId="521D7000" w14:textId="77777777" w:rsidR="00B84FF8" w:rsidRPr="00734409" w:rsidRDefault="00B84FF8" w:rsidP="00B84FF8">
            <w:pPr>
              <w:rPr>
                <w:color w:val="45B0E1" w:themeColor="accent1" w:themeTint="99"/>
              </w:rPr>
            </w:pPr>
            <w:r w:rsidRPr="00734409">
              <w:rPr>
                <w:color w:val="45B0E1" w:themeColor="accent1" w:themeTint="99"/>
              </w:rPr>
              <w:t> </w:t>
            </w:r>
          </w:p>
        </w:tc>
        <w:tc>
          <w:tcPr>
            <w:tcW w:w="5220" w:type="dxa"/>
            <w:tcBorders>
              <w:top w:val="single" w:sz="6" w:space="0" w:color="000000"/>
              <w:left w:val="single" w:sz="6" w:space="0" w:color="000000"/>
              <w:bottom w:val="single" w:sz="6" w:space="0" w:color="000000"/>
              <w:right w:val="single" w:sz="6" w:space="0" w:color="000000"/>
            </w:tcBorders>
            <w:hideMark/>
          </w:tcPr>
          <w:p w14:paraId="4E5EA15E" w14:textId="77777777" w:rsidR="00B84FF8" w:rsidRPr="00734409" w:rsidRDefault="00B84FF8" w:rsidP="00B84FF8">
            <w:pPr>
              <w:rPr>
                <w:color w:val="45B0E1" w:themeColor="accent1" w:themeTint="99"/>
              </w:rPr>
            </w:pPr>
            <w:r w:rsidRPr="00734409">
              <w:rPr>
                <w:color w:val="45B0E1" w:themeColor="accent1" w:themeTint="99"/>
              </w:rPr>
              <w:t>Data systems employed at practice </w:t>
            </w:r>
          </w:p>
        </w:tc>
      </w:tr>
    </w:tbl>
    <w:p w14:paraId="76996359" w14:textId="77777777" w:rsidR="00B84FF8" w:rsidRPr="00B84FF8" w:rsidRDefault="00B84FF8" w:rsidP="00B84FF8">
      <w:pPr>
        <w:numPr>
          <w:ilvl w:val="0"/>
          <w:numId w:val="19"/>
        </w:numPr>
      </w:pPr>
      <w:r w:rsidRPr="00B84FF8">
        <w:lastRenderedPageBreak/>
        <w:t>Develop a timely, internal process for determining participation in individual research projects and responding to research opportunities. </w:t>
      </w:r>
    </w:p>
    <w:p w14:paraId="75854477" w14:textId="77777777" w:rsidR="00B84FF8" w:rsidRPr="00B84FF8" w:rsidRDefault="00B84FF8" w:rsidP="00B84FF8">
      <w:pPr>
        <w:numPr>
          <w:ilvl w:val="0"/>
          <w:numId w:val="20"/>
        </w:numPr>
      </w:pPr>
      <w:r w:rsidRPr="00B84FF8">
        <w:t>Review proposals for research projects or publications in a timely manner. </w:t>
      </w:r>
    </w:p>
    <w:p w14:paraId="14A0823E" w14:textId="33AD3556" w:rsidR="00B84FF8" w:rsidRPr="00B84FF8" w:rsidRDefault="00B84FF8" w:rsidP="00B84FF8">
      <w:pPr>
        <w:numPr>
          <w:ilvl w:val="0"/>
          <w:numId w:val="21"/>
        </w:numPr>
      </w:pPr>
      <w:r w:rsidRPr="00B84FF8">
        <w:t xml:space="preserve">Ensure that any and all clinicians and staff members involved in a </w:t>
      </w:r>
      <w:r w:rsidR="00734409">
        <w:rPr>
          <w:color w:val="45B0E1" w:themeColor="accent1" w:themeTint="99"/>
        </w:rPr>
        <w:t>NETWORK</w:t>
      </w:r>
      <w:r w:rsidRPr="00734409">
        <w:rPr>
          <w:color w:val="45B0E1" w:themeColor="accent1" w:themeTint="99"/>
        </w:rPr>
        <w:t xml:space="preserve"> </w:t>
      </w:r>
      <w:r w:rsidRPr="00B84FF8">
        <w:t>study complete accredited human subjects’ training (online or in-person) before engaging in research procedures at that location. </w:t>
      </w:r>
    </w:p>
    <w:p w14:paraId="6CB1457C" w14:textId="62168314" w:rsidR="00B84FF8" w:rsidRPr="00B84FF8" w:rsidRDefault="00B84FF8" w:rsidP="00B84FF8">
      <w:pPr>
        <w:numPr>
          <w:ilvl w:val="0"/>
          <w:numId w:val="22"/>
        </w:numPr>
      </w:pPr>
      <w:r w:rsidRPr="00B84FF8">
        <w:t>Designate one individual from the practice to serve as a research champion for the site to be the principal points of contact to receive, share and exchange information with the </w:t>
      </w:r>
      <w:r w:rsidR="00734409" w:rsidRPr="00734409">
        <w:rPr>
          <w:color w:val="45B0E1" w:themeColor="accent1" w:themeTint="99"/>
        </w:rPr>
        <w:t>NETWORK</w:t>
      </w:r>
      <w:r w:rsidRPr="00734409">
        <w:rPr>
          <w:color w:val="45B0E1" w:themeColor="accent1" w:themeTint="99"/>
        </w:rPr>
        <w:t> </w:t>
      </w:r>
      <w:r w:rsidRPr="00B84FF8">
        <w:t>Coordinating Center. </w:t>
      </w:r>
    </w:p>
    <w:p w14:paraId="54D3F958" w14:textId="2DA27CFC" w:rsidR="00B84FF8" w:rsidRPr="00B84FF8" w:rsidRDefault="00B84FF8" w:rsidP="00B84FF8">
      <w:r w:rsidRPr="00B84FF8">
        <w:t> </w:t>
      </w:r>
    </w:p>
    <w:p w14:paraId="631177D6" w14:textId="484DF15D" w:rsidR="00B84FF8" w:rsidRPr="00B84FF8" w:rsidRDefault="00B84FF8" w:rsidP="00B84FF8">
      <w:r w:rsidRPr="00B84FF8">
        <w:rPr>
          <w:b/>
          <w:bCs/>
        </w:rPr>
        <w:t>II.c.</w:t>
      </w:r>
      <w:r w:rsidRPr="00B84FF8">
        <w:tab/>
      </w:r>
      <w:r w:rsidRPr="00B84FF8">
        <w:rPr>
          <w:b/>
          <w:bCs/>
          <w:u w:val="single"/>
        </w:rPr>
        <w:t>Expectations for both the </w:t>
      </w:r>
      <w:r w:rsidR="00734409" w:rsidRPr="00734409">
        <w:rPr>
          <w:b/>
          <w:bCs/>
          <w:color w:val="45B0E1" w:themeColor="accent1" w:themeTint="99"/>
          <w:u w:val="single"/>
        </w:rPr>
        <w:t>LEAD INSTITUTION</w:t>
      </w:r>
      <w:r w:rsidRPr="00734409">
        <w:rPr>
          <w:b/>
          <w:bCs/>
          <w:color w:val="45B0E1" w:themeColor="accent1" w:themeTint="99"/>
          <w:u w:val="single"/>
        </w:rPr>
        <w:t> </w:t>
      </w:r>
      <w:r w:rsidRPr="00B84FF8">
        <w:rPr>
          <w:b/>
          <w:bCs/>
          <w:u w:val="single"/>
        </w:rPr>
        <w:t>and Member Practice: </w:t>
      </w:r>
      <w:r w:rsidRPr="00B84FF8">
        <w:t> </w:t>
      </w:r>
    </w:p>
    <w:p w14:paraId="302F48E6" w14:textId="1AADC416" w:rsidR="00B84FF8" w:rsidRPr="00B84FF8" w:rsidRDefault="00B84FF8" w:rsidP="00B84FF8">
      <w:pPr>
        <w:numPr>
          <w:ilvl w:val="0"/>
          <w:numId w:val="23"/>
        </w:numPr>
      </w:pPr>
      <w:r w:rsidRPr="00B84FF8">
        <w:t>While this document does not obligate either group to participate in a specific research project, the </w:t>
      </w:r>
      <w:r w:rsidR="00734409" w:rsidRPr="00734409">
        <w:rPr>
          <w:color w:val="45B0E1" w:themeColor="accent1" w:themeTint="99"/>
        </w:rPr>
        <w:t>LEAD INSTITUTION</w:t>
      </w:r>
      <w:r w:rsidRPr="00734409">
        <w:rPr>
          <w:color w:val="45B0E1" w:themeColor="accent1" w:themeTint="99"/>
        </w:rPr>
        <w:t> </w:t>
      </w:r>
      <w:r w:rsidRPr="00B84FF8">
        <w:t>and the Member Practice understand that this document and the relationship it describes is centered around an ongoing and productive research collaboration, making it possible for both groups to consider proposals for research projects or publications in good faith. </w:t>
      </w:r>
    </w:p>
    <w:p w14:paraId="210C7892" w14:textId="77777777" w:rsidR="00B84FF8" w:rsidRPr="00B84FF8" w:rsidRDefault="00B84FF8" w:rsidP="00B84FF8">
      <w:pPr>
        <w:numPr>
          <w:ilvl w:val="0"/>
          <w:numId w:val="24"/>
        </w:numPr>
      </w:pPr>
      <w:r w:rsidRPr="00B84FF8">
        <w:t>Member Practices will receive financial support to participate in research projects.  </w:t>
      </w:r>
    </w:p>
    <w:p w14:paraId="767A4AC8" w14:textId="77777777" w:rsidR="00B84FF8" w:rsidRPr="00B84FF8" w:rsidRDefault="00B84FF8" w:rsidP="00B84FF8">
      <w:pPr>
        <w:numPr>
          <w:ilvl w:val="0"/>
          <w:numId w:val="25"/>
        </w:numPr>
      </w:pPr>
      <w:r w:rsidRPr="00B84FF8">
        <w:t>All parties will be recognized for their participation in research projects through publications and presentations, based on standard authorship and acknowledgment guidelines.  </w:t>
      </w:r>
    </w:p>
    <w:p w14:paraId="4C93E160" w14:textId="2A9FB09A" w:rsidR="00B84FF8" w:rsidRPr="00B84FF8" w:rsidRDefault="00B84FF8" w:rsidP="00B84FF8">
      <w:pPr>
        <w:numPr>
          <w:ilvl w:val="0"/>
          <w:numId w:val="26"/>
        </w:numPr>
      </w:pPr>
      <w:r w:rsidRPr="00B84FF8">
        <w:t xml:space="preserve">Individual research projects involving </w:t>
      </w:r>
      <w:r w:rsidR="00734409" w:rsidRPr="00B84FF8">
        <w:t>Member</w:t>
      </w:r>
      <w:r w:rsidRPr="00B84FF8">
        <w:t xml:space="preserve"> Practice</w:t>
      </w:r>
      <w:r w:rsidR="00734409">
        <w:t>s</w:t>
      </w:r>
      <w:r w:rsidRPr="00B84FF8">
        <w:t> will require separate agreements (i.e. letter of cooperation) describing the relationships and responsibilities specific to the project.  Some of these agreements might be legally binding contractual arrangements covering specific services and costs.  </w:t>
      </w:r>
    </w:p>
    <w:p w14:paraId="603A107E" w14:textId="60577FE4" w:rsidR="00B84FF8" w:rsidRPr="006867E2" w:rsidRDefault="00B84FF8" w:rsidP="00B84FF8">
      <w:pPr>
        <w:numPr>
          <w:ilvl w:val="0"/>
          <w:numId w:val="27"/>
        </w:numPr>
      </w:pPr>
      <w:r w:rsidRPr="00B84FF8">
        <w:rPr>
          <w:i/>
          <w:iCs/>
        </w:rPr>
        <w:t>Study Selection: </w:t>
      </w:r>
      <w:r w:rsidRPr="00B84FF8">
        <w:t>The </w:t>
      </w:r>
      <w:r w:rsidR="00734409" w:rsidRPr="00734409">
        <w:rPr>
          <w:color w:val="45B0E1" w:themeColor="accent1" w:themeTint="99"/>
        </w:rPr>
        <w:t>NETWORK</w:t>
      </w:r>
      <w:r w:rsidRPr="00734409">
        <w:rPr>
          <w:color w:val="45B0E1" w:themeColor="accent1" w:themeTint="99"/>
        </w:rPr>
        <w:t> </w:t>
      </w:r>
      <w:r w:rsidRPr="00B84FF8">
        <w:t>Coordinating Center has a study review process used to assess whether a study is </w:t>
      </w:r>
      <w:r w:rsidRPr="006867E2">
        <w:t xml:space="preserve">appropriate to conduct in collaboration with the </w:t>
      </w:r>
      <w:r w:rsidR="00734409" w:rsidRPr="006867E2">
        <w:rPr>
          <w:color w:val="45B0E1" w:themeColor="accent1" w:themeTint="99"/>
        </w:rPr>
        <w:t>NETWORK</w:t>
      </w:r>
      <w:r w:rsidRPr="006867E2">
        <w:t>, described in </w:t>
      </w:r>
      <w:r w:rsidR="00734409" w:rsidRPr="006867E2">
        <w:rPr>
          <w:i/>
          <w:iCs/>
          <w:color w:val="45B0E1" w:themeColor="accent1" w:themeTint="99"/>
          <w:u w:val="single"/>
        </w:rPr>
        <w:t>NETWORK</w:t>
      </w:r>
      <w:r w:rsidRPr="006867E2">
        <w:rPr>
          <w:i/>
          <w:iCs/>
          <w:color w:val="45B0E1" w:themeColor="accent1" w:themeTint="99"/>
          <w:u w:val="single"/>
        </w:rPr>
        <w:t> </w:t>
      </w:r>
      <w:r w:rsidRPr="006867E2">
        <w:rPr>
          <w:i/>
          <w:iCs/>
          <w:u w:val="single"/>
        </w:rPr>
        <w:t>Study Approval Process</w:t>
      </w:r>
      <w:r w:rsidRPr="006867E2">
        <w:t xml:space="preserve">. All potential </w:t>
      </w:r>
      <w:r w:rsidR="007E794E" w:rsidRPr="006867E2">
        <w:rPr>
          <w:color w:val="45B0E1" w:themeColor="accent1" w:themeTint="99"/>
        </w:rPr>
        <w:t>NETWORK</w:t>
      </w:r>
      <w:r w:rsidR="007E794E" w:rsidRPr="006867E2">
        <w:t xml:space="preserve"> </w:t>
      </w:r>
      <w:r w:rsidRPr="006867E2">
        <w:t>studies must pass through this process.  </w:t>
      </w:r>
    </w:p>
    <w:p w14:paraId="2E978BD7" w14:textId="634E8F9A" w:rsidR="00B84FF8" w:rsidRPr="00B84FF8" w:rsidRDefault="00B84FF8" w:rsidP="00B84FF8">
      <w:pPr>
        <w:numPr>
          <w:ilvl w:val="0"/>
          <w:numId w:val="28"/>
        </w:numPr>
      </w:pPr>
      <w:r w:rsidRPr="006867E2">
        <w:rPr>
          <w:i/>
          <w:iCs/>
        </w:rPr>
        <w:t>Publication Policy:</w:t>
      </w:r>
      <w:r w:rsidRPr="006867E2">
        <w:t> The </w:t>
      </w:r>
      <w:r w:rsidR="00734409" w:rsidRPr="006867E2">
        <w:rPr>
          <w:i/>
          <w:iCs/>
          <w:color w:val="45B0E1" w:themeColor="accent1" w:themeTint="99"/>
          <w:u w:val="single"/>
        </w:rPr>
        <w:t>NETWORK</w:t>
      </w:r>
      <w:r w:rsidRPr="006867E2">
        <w:rPr>
          <w:i/>
          <w:iCs/>
          <w:color w:val="45B0E1" w:themeColor="accent1" w:themeTint="99"/>
          <w:u w:val="single"/>
        </w:rPr>
        <w:t> </w:t>
      </w:r>
      <w:r w:rsidRPr="006867E2">
        <w:rPr>
          <w:i/>
          <w:iCs/>
          <w:u w:val="single"/>
        </w:rPr>
        <w:t xml:space="preserve">Publication </w:t>
      </w:r>
      <w:r w:rsidR="007E794E">
        <w:rPr>
          <w:i/>
          <w:iCs/>
          <w:u w:val="single"/>
        </w:rPr>
        <w:t>and</w:t>
      </w:r>
      <w:r w:rsidRPr="00B84FF8">
        <w:rPr>
          <w:i/>
          <w:iCs/>
          <w:u w:val="single"/>
        </w:rPr>
        <w:t xml:space="preserve"> Dissemination </w:t>
      </w:r>
      <w:r w:rsidR="007E794E">
        <w:rPr>
          <w:i/>
          <w:iCs/>
          <w:u w:val="single"/>
        </w:rPr>
        <w:t xml:space="preserve">Policy </w:t>
      </w:r>
      <w:r w:rsidRPr="00B84FF8">
        <w:t xml:space="preserve">describes publication and other scholarly work-related policies and procedures, including dissemination of research results to participating Member Practice(s) and dissemination of research results through peer reviewed publications and </w:t>
      </w:r>
      <w:r w:rsidRPr="00B84FF8">
        <w:lastRenderedPageBreak/>
        <w:t>presentations. No practices, individual providers, or patients will be identified in any way such that data are traceable to them in any publication (or presentation) without separate and explicit consent to do so. </w:t>
      </w:r>
    </w:p>
    <w:p w14:paraId="06DC7753" w14:textId="1E680F11" w:rsidR="00B84FF8" w:rsidRPr="00B84FF8" w:rsidRDefault="00B84FF8" w:rsidP="00B84FF8">
      <w:pPr>
        <w:numPr>
          <w:ilvl w:val="0"/>
          <w:numId w:val="29"/>
        </w:numPr>
      </w:pPr>
      <w:r w:rsidRPr="00B84FF8">
        <w:rPr>
          <w:i/>
          <w:iCs/>
        </w:rPr>
        <w:t>IRB Approval of Collaborative Studies: </w:t>
      </w:r>
      <w:r w:rsidRPr="00B84FF8">
        <w:t xml:space="preserve">To ensure that studies are ethical and that human subjects are protected, studies must </w:t>
      </w:r>
      <w:r w:rsidR="001B6F1E">
        <w:t>be reviewed by the Institutional Review Board (IRB)</w:t>
      </w:r>
      <w:r w:rsidRPr="00B84FF8">
        <w:t xml:space="preserve"> before being implemented by the Member Practice. The principal investigator for a study is responsible for ensuring IRB approval is secured for the study and for each practice location, as appropriate. If applicable, Member Practices are responsible for obtaining IRB approval from their home institution, with the assistance of the </w:t>
      </w:r>
      <w:r w:rsidR="00734409" w:rsidRPr="00734409">
        <w:rPr>
          <w:color w:val="45B0E1" w:themeColor="accent1" w:themeTint="99"/>
        </w:rPr>
        <w:t>NETWORK</w:t>
      </w:r>
      <w:r w:rsidRPr="00734409">
        <w:rPr>
          <w:color w:val="45B0E1" w:themeColor="accent1" w:themeTint="99"/>
        </w:rPr>
        <w:t> </w:t>
      </w:r>
      <w:r w:rsidRPr="00B84FF8">
        <w:t xml:space="preserve">Coordinating Center and the project specific research team. Member Practices that are not governed by a local IRB must sign an Investigator Agreement or have a Federal-wide Assurance (FWA) in place with an IRB. The </w:t>
      </w:r>
      <w:r w:rsidR="00734409" w:rsidRPr="00734409">
        <w:rPr>
          <w:color w:val="45B0E1" w:themeColor="accent1" w:themeTint="99"/>
        </w:rPr>
        <w:t>NETWORK</w:t>
      </w:r>
      <w:r w:rsidRPr="00734409">
        <w:rPr>
          <w:color w:val="45B0E1" w:themeColor="accent1" w:themeTint="99"/>
        </w:rPr>
        <w:t xml:space="preserve"> </w:t>
      </w:r>
      <w:r w:rsidRPr="00B84FF8">
        <w:t xml:space="preserve">Coordinating Center will ensure investigators have received IRB approval for </w:t>
      </w:r>
      <w:r w:rsidR="00734409" w:rsidRPr="00734409">
        <w:rPr>
          <w:color w:val="45B0E1" w:themeColor="accent1" w:themeTint="99"/>
        </w:rPr>
        <w:t>NETWORK</w:t>
      </w:r>
      <w:r w:rsidRPr="00734409">
        <w:rPr>
          <w:color w:val="45B0E1" w:themeColor="accent1" w:themeTint="99"/>
        </w:rPr>
        <w:t xml:space="preserve"> </w:t>
      </w:r>
      <w:r w:rsidRPr="00B84FF8">
        <w:t>studies. </w:t>
      </w:r>
    </w:p>
    <w:p w14:paraId="52DA51D1" w14:textId="77777777" w:rsidR="00B84FF8" w:rsidRPr="00B84FF8" w:rsidRDefault="00B84FF8" w:rsidP="00B84FF8">
      <w:r w:rsidRPr="00B84FF8">
        <w:t> </w:t>
      </w:r>
    </w:p>
    <w:p w14:paraId="313BFAFB" w14:textId="408466A1" w:rsidR="00B84FF8" w:rsidRPr="00734409" w:rsidRDefault="00B84FF8" w:rsidP="00B84FF8">
      <w:pPr>
        <w:rPr>
          <w:b/>
          <w:bCs/>
        </w:rPr>
      </w:pPr>
      <w:r w:rsidRPr="00B84FF8">
        <w:rPr>
          <w:b/>
          <w:bCs/>
          <w:lang w:val="en-CA"/>
        </w:rPr>
        <w:t>III.  RESOLVING CONFLICT/DISAGREEMENTS</w:t>
      </w:r>
      <w:r w:rsidRPr="00B84FF8">
        <w:rPr>
          <w:b/>
          <w:bCs/>
        </w:rPr>
        <w:t> </w:t>
      </w:r>
    </w:p>
    <w:p w14:paraId="65184A12" w14:textId="77777777" w:rsidR="00B84FF8" w:rsidRPr="00B84FF8" w:rsidRDefault="00B84FF8" w:rsidP="00B84FF8">
      <w:r w:rsidRPr="00B84FF8">
        <w:rPr>
          <w:lang w:val="en-CA"/>
        </w:rPr>
        <w:t>We seek to resolve any disagreements concerning implementation of this MOU through collegial discussions. We will exhaust alternative dispute resolution methods such as negotiation and mediation before using other forms of resolution such as arbitration or adjudication.</w:t>
      </w:r>
      <w:r w:rsidRPr="00B84FF8">
        <w:t> </w:t>
      </w:r>
    </w:p>
    <w:p w14:paraId="45231B0E" w14:textId="3261F30C" w:rsidR="00B84FF8" w:rsidRPr="00B84FF8" w:rsidRDefault="00B84FF8" w:rsidP="00B84FF8">
      <w:r w:rsidRPr="00B84FF8">
        <w:t>  </w:t>
      </w:r>
    </w:p>
    <w:p w14:paraId="6ED1BBA1" w14:textId="77777777" w:rsidR="00B84FF8" w:rsidRPr="00B84FF8" w:rsidRDefault="00B84FF8" w:rsidP="00B84FF8">
      <w:r w:rsidRPr="00B84FF8">
        <w:rPr>
          <w:b/>
          <w:bCs/>
          <w:lang w:val="en-CA"/>
        </w:rPr>
        <w:t>IV.  LIABILITY AND INSURANCE</w:t>
      </w:r>
      <w:r w:rsidRPr="00B84FF8">
        <w:t> </w:t>
      </w:r>
    </w:p>
    <w:p w14:paraId="7F17FDA1" w14:textId="2C066799" w:rsidR="00B84FF8" w:rsidRPr="00B84FF8" w:rsidRDefault="00B84FF8" w:rsidP="00B84FF8">
      <w:r w:rsidRPr="00B84FF8">
        <w:t>The </w:t>
      </w:r>
      <w:r w:rsidR="00734409" w:rsidRPr="00734409">
        <w:rPr>
          <w:color w:val="45B0E1" w:themeColor="accent1" w:themeTint="99"/>
        </w:rPr>
        <w:t>LEAD INSTITUTION</w:t>
      </w:r>
      <w:r w:rsidRPr="00734409">
        <w:rPr>
          <w:color w:val="45B0E1" w:themeColor="accent1" w:themeTint="99"/>
        </w:rPr>
        <w:t> </w:t>
      </w:r>
      <w:r w:rsidRPr="00B84FF8">
        <w:t xml:space="preserve">(on behalf of the </w:t>
      </w:r>
      <w:r w:rsidR="00734409" w:rsidRPr="00734409">
        <w:rPr>
          <w:color w:val="45B0E1" w:themeColor="accent1" w:themeTint="99"/>
        </w:rPr>
        <w:t>NETWORK</w:t>
      </w:r>
      <w:r w:rsidRPr="00B84FF8">
        <w:t>) and Member Practices each agree to be responsible and assume liability for their own individual wrongful or negligent acts or omissions and for those of its officers, agents, or employees in the conduct of </w:t>
      </w:r>
      <w:r w:rsidR="00734409" w:rsidRPr="00734409">
        <w:rPr>
          <w:color w:val="45B0E1" w:themeColor="accent1" w:themeTint="99"/>
        </w:rPr>
        <w:t>NETWORK</w:t>
      </w:r>
      <w:r w:rsidRPr="00B84FF8">
        <w:t>-related research. Special arrangements may be necessary if investigational drugs or devices are part of a research protocol. </w:t>
      </w:r>
    </w:p>
    <w:p w14:paraId="566A0A4A" w14:textId="77777777" w:rsidR="00B84FF8" w:rsidRPr="00B84FF8" w:rsidRDefault="00B84FF8" w:rsidP="00B84FF8">
      <w:r w:rsidRPr="00B84FF8">
        <w:t> </w:t>
      </w:r>
    </w:p>
    <w:p w14:paraId="1A8304D8" w14:textId="683FC75B" w:rsidR="00B84FF8" w:rsidRPr="00734409" w:rsidRDefault="00B84FF8" w:rsidP="00B84FF8">
      <w:pPr>
        <w:rPr>
          <w:b/>
          <w:bCs/>
        </w:rPr>
      </w:pPr>
      <w:r w:rsidRPr="00B84FF8">
        <w:rPr>
          <w:b/>
          <w:bCs/>
          <w:lang w:val="en-CA"/>
        </w:rPr>
        <w:t>V.   DURATION OF AGREEMENT, AMENDMENT, and TERMINATION</w:t>
      </w:r>
      <w:r w:rsidRPr="00B84FF8">
        <w:rPr>
          <w:b/>
          <w:bCs/>
        </w:rPr>
        <w:t> </w:t>
      </w:r>
    </w:p>
    <w:p w14:paraId="35BF7A5B" w14:textId="0742AD22" w:rsidR="00B84FF8" w:rsidRPr="00B84FF8" w:rsidRDefault="00B84FF8" w:rsidP="00B84FF8">
      <w:r w:rsidRPr="00B84FF8">
        <w:rPr>
          <w:lang w:val="en-CA"/>
        </w:rPr>
        <w:t>The relationship outlined in this MOU will remain active unless ended by one of the parties. The relationship may be terminated by either party at any time. The completion of any ongoing studies at the time the MOU is ended will be negotiated by the representatives of the Member Practice and the </w:t>
      </w:r>
      <w:r w:rsidR="00734409" w:rsidRPr="006867E2">
        <w:rPr>
          <w:color w:val="45B0E1" w:themeColor="accent1" w:themeTint="99"/>
        </w:rPr>
        <w:t>NETWORK</w:t>
      </w:r>
      <w:r w:rsidRPr="00B84FF8">
        <w:rPr>
          <w:lang w:val="en-CA"/>
        </w:rPr>
        <w:t>.</w:t>
      </w:r>
      <w:r w:rsidRPr="00B84FF8">
        <w:t> </w:t>
      </w:r>
    </w:p>
    <w:p w14:paraId="68FD7FC4" w14:textId="77777777" w:rsidR="00B84FF8" w:rsidRPr="00B84FF8" w:rsidRDefault="00B84FF8" w:rsidP="00B84FF8">
      <w:r w:rsidRPr="00B84FF8">
        <w:rPr>
          <w:b/>
          <w:bCs/>
          <w:lang w:val="en-CA"/>
        </w:rPr>
        <w:lastRenderedPageBreak/>
        <w:t>VI.  APPENDIX</w:t>
      </w:r>
      <w:r w:rsidRPr="00B84FF8">
        <w:t> </w:t>
      </w:r>
    </w:p>
    <w:p w14:paraId="601B6329" w14:textId="77777777" w:rsidR="00B84FF8" w:rsidRPr="00B84FF8" w:rsidRDefault="00B84FF8" w:rsidP="00B84FF8">
      <w:r w:rsidRPr="00B84FF8">
        <w:t>Referenced Documents: </w:t>
      </w:r>
    </w:p>
    <w:p w14:paraId="15B7F763" w14:textId="0636BC31" w:rsidR="00B84FF8" w:rsidRPr="00B84FF8" w:rsidRDefault="00F86D06" w:rsidP="00B84FF8">
      <w:r w:rsidRPr="008E4739">
        <w:rPr>
          <w:i/>
          <w:iCs/>
          <w:color w:val="000000" w:themeColor="text1"/>
          <w:u w:val="single"/>
        </w:rPr>
        <w:t>TEMPLATE</w:t>
      </w:r>
      <w:r w:rsidR="009D1043" w:rsidRPr="008E4739">
        <w:rPr>
          <w:i/>
          <w:iCs/>
          <w:color w:val="000000" w:themeColor="text1"/>
          <w:u w:val="single"/>
        </w:rPr>
        <w:t xml:space="preserve"> - </w:t>
      </w:r>
      <w:r w:rsidR="00067B4F" w:rsidRPr="008E4739">
        <w:rPr>
          <w:i/>
          <w:iCs/>
          <w:color w:val="000000" w:themeColor="text1"/>
          <w:u w:val="single"/>
        </w:rPr>
        <w:t>Network</w:t>
      </w:r>
      <w:r w:rsidR="00B84FF8" w:rsidRPr="008E4739">
        <w:rPr>
          <w:i/>
          <w:iCs/>
          <w:color w:val="000000" w:themeColor="text1"/>
          <w:u w:val="single"/>
        </w:rPr>
        <w:t xml:space="preserve"> Principles</w:t>
      </w:r>
      <w:r w:rsidR="00B84FF8" w:rsidRPr="00B84FF8">
        <w:rPr>
          <w:i/>
          <w:iCs/>
          <w:u w:val="single"/>
        </w:rPr>
        <w:t>, Values and Structure</w:t>
      </w:r>
      <w:r w:rsidR="00B84FF8" w:rsidRPr="00B84FF8">
        <w:t xml:space="preserve"> – describes the mission and foundational principles and values of the </w:t>
      </w:r>
      <w:r w:rsidR="00067B4F" w:rsidRPr="00067B4F">
        <w:rPr>
          <w:color w:val="45B0E1" w:themeColor="accent1" w:themeTint="99"/>
        </w:rPr>
        <w:t>NETWORK</w:t>
      </w:r>
      <w:r w:rsidR="00B84FF8" w:rsidRPr="00B84FF8">
        <w:t xml:space="preserve">, membership and basic membership requirements, and governance structure of the </w:t>
      </w:r>
      <w:r w:rsidR="00067B4F" w:rsidRPr="00067B4F">
        <w:rPr>
          <w:color w:val="45B0E1" w:themeColor="accent1" w:themeTint="99"/>
        </w:rPr>
        <w:t>NETWORK</w:t>
      </w:r>
      <w:r w:rsidR="00B84FF8" w:rsidRPr="00B84FF8">
        <w:t>. </w:t>
      </w:r>
    </w:p>
    <w:p w14:paraId="4D9A3C1F" w14:textId="3DC069CC" w:rsidR="00B84FF8" w:rsidRPr="00B84FF8" w:rsidRDefault="00067B4F" w:rsidP="00B84FF8">
      <w:r w:rsidRPr="008E4739">
        <w:rPr>
          <w:i/>
          <w:iCs/>
          <w:color w:val="000000" w:themeColor="text1"/>
          <w:u w:val="single"/>
        </w:rPr>
        <w:t>TEMPLATE</w:t>
      </w:r>
      <w:r w:rsidR="0093156F" w:rsidRPr="008E4739">
        <w:rPr>
          <w:i/>
          <w:iCs/>
          <w:color w:val="000000" w:themeColor="text1"/>
          <w:u w:val="single"/>
        </w:rPr>
        <w:t xml:space="preserve"> </w:t>
      </w:r>
      <w:r w:rsidR="008E4739" w:rsidRPr="008E4739">
        <w:rPr>
          <w:i/>
          <w:iCs/>
          <w:color w:val="000000" w:themeColor="text1"/>
          <w:u w:val="single"/>
        </w:rPr>
        <w:t>- Publication</w:t>
      </w:r>
      <w:r w:rsidR="00B84FF8" w:rsidRPr="008E4739">
        <w:rPr>
          <w:i/>
          <w:iCs/>
          <w:color w:val="000000" w:themeColor="text1"/>
          <w:u w:val="single"/>
        </w:rPr>
        <w:t xml:space="preserve"> </w:t>
      </w:r>
      <w:r w:rsidR="0093156F" w:rsidRPr="008E4739">
        <w:rPr>
          <w:i/>
          <w:iCs/>
          <w:color w:val="000000" w:themeColor="text1"/>
          <w:u w:val="single"/>
        </w:rPr>
        <w:t xml:space="preserve">and </w:t>
      </w:r>
      <w:r w:rsidR="0093156F">
        <w:rPr>
          <w:i/>
          <w:iCs/>
          <w:u w:val="single"/>
        </w:rPr>
        <w:t xml:space="preserve">Dissemination </w:t>
      </w:r>
      <w:r w:rsidR="00B84FF8" w:rsidRPr="00B84FF8">
        <w:rPr>
          <w:i/>
          <w:iCs/>
          <w:u w:val="single"/>
        </w:rPr>
        <w:t>Policy</w:t>
      </w:r>
      <w:r w:rsidR="0093156F">
        <w:rPr>
          <w:i/>
          <w:iCs/>
          <w:u w:val="single"/>
        </w:rPr>
        <w:t xml:space="preserve"> </w:t>
      </w:r>
      <w:r w:rsidR="00B84FF8" w:rsidRPr="00B84FF8">
        <w:t>– describes authorship guidelines, approval and citation requirements and related procedures.  </w:t>
      </w:r>
    </w:p>
    <w:p w14:paraId="31016314" w14:textId="13CD7471" w:rsidR="00B84FF8" w:rsidRPr="00B84FF8" w:rsidRDefault="008E4739" w:rsidP="00B84FF8">
      <w:r w:rsidRPr="008E4739">
        <w:rPr>
          <w:i/>
          <w:iCs/>
          <w:color w:val="000000" w:themeColor="text1"/>
          <w:u w:val="single"/>
        </w:rPr>
        <w:t>TEMPLATE</w:t>
      </w:r>
      <w:r w:rsidR="00B84FF8" w:rsidRPr="008E4739">
        <w:rPr>
          <w:i/>
          <w:iCs/>
          <w:color w:val="000000" w:themeColor="text1"/>
          <w:u w:val="single"/>
        </w:rPr>
        <w:t xml:space="preserve"> Study Approval </w:t>
      </w:r>
      <w:r w:rsidR="00B84FF8" w:rsidRPr="00B84FF8">
        <w:rPr>
          <w:i/>
          <w:iCs/>
          <w:u w:val="single"/>
        </w:rPr>
        <w:t>Process</w:t>
      </w:r>
      <w:r w:rsidR="00B84FF8" w:rsidRPr="00B84FF8">
        <w:t xml:space="preserve"> – describes criteria for and the process of approving studies within the </w:t>
      </w:r>
      <w:r w:rsidR="006867E2" w:rsidRPr="006867E2">
        <w:rPr>
          <w:color w:val="45B0E1" w:themeColor="accent1" w:themeTint="99"/>
        </w:rPr>
        <w:t>NETWORK</w:t>
      </w:r>
      <w:r w:rsidR="00B84FF8" w:rsidRPr="00B84FF8">
        <w:t>. </w:t>
      </w:r>
    </w:p>
    <w:p w14:paraId="71110677" w14:textId="77777777" w:rsidR="00B84FF8" w:rsidRDefault="00B84FF8"/>
    <w:sectPr w:rsidR="00B84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35F"/>
    <w:multiLevelType w:val="multilevel"/>
    <w:tmpl w:val="20B88C8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9502BD"/>
    <w:multiLevelType w:val="multilevel"/>
    <w:tmpl w:val="534C18B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895756"/>
    <w:multiLevelType w:val="multilevel"/>
    <w:tmpl w:val="AB02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E6BE7"/>
    <w:multiLevelType w:val="multilevel"/>
    <w:tmpl w:val="8094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516BF"/>
    <w:multiLevelType w:val="multilevel"/>
    <w:tmpl w:val="8BA01D7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A046C9"/>
    <w:multiLevelType w:val="multilevel"/>
    <w:tmpl w:val="B056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67DA3"/>
    <w:multiLevelType w:val="multilevel"/>
    <w:tmpl w:val="3208AE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021E3A"/>
    <w:multiLevelType w:val="multilevel"/>
    <w:tmpl w:val="A8E044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3045C0"/>
    <w:multiLevelType w:val="multilevel"/>
    <w:tmpl w:val="383268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77C5D41"/>
    <w:multiLevelType w:val="multilevel"/>
    <w:tmpl w:val="83BC2A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C1239E5"/>
    <w:multiLevelType w:val="multilevel"/>
    <w:tmpl w:val="8440FC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61F5EB4"/>
    <w:multiLevelType w:val="multilevel"/>
    <w:tmpl w:val="BC3C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A06E3B"/>
    <w:multiLevelType w:val="multilevel"/>
    <w:tmpl w:val="31C489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A1301A8"/>
    <w:multiLevelType w:val="multilevel"/>
    <w:tmpl w:val="55F887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DB90516"/>
    <w:multiLevelType w:val="multilevel"/>
    <w:tmpl w:val="96888E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F5B1495"/>
    <w:multiLevelType w:val="multilevel"/>
    <w:tmpl w:val="8A9E54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29444EF"/>
    <w:multiLevelType w:val="multilevel"/>
    <w:tmpl w:val="B350732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DEB441E"/>
    <w:multiLevelType w:val="multilevel"/>
    <w:tmpl w:val="0652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A256C7"/>
    <w:multiLevelType w:val="multilevel"/>
    <w:tmpl w:val="C6BA40A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9203F7F"/>
    <w:multiLevelType w:val="multilevel"/>
    <w:tmpl w:val="496AF89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D3F5FC5"/>
    <w:multiLevelType w:val="multilevel"/>
    <w:tmpl w:val="972604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D4304BF"/>
    <w:multiLevelType w:val="multilevel"/>
    <w:tmpl w:val="60980D7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0886102"/>
    <w:multiLevelType w:val="multilevel"/>
    <w:tmpl w:val="8926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132D07"/>
    <w:multiLevelType w:val="multilevel"/>
    <w:tmpl w:val="3DFEB96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30265BE"/>
    <w:multiLevelType w:val="hybridMultilevel"/>
    <w:tmpl w:val="E0C2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91D4E"/>
    <w:multiLevelType w:val="multilevel"/>
    <w:tmpl w:val="C1F683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7304DD0"/>
    <w:multiLevelType w:val="multilevel"/>
    <w:tmpl w:val="BE3E01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8A63A2A"/>
    <w:multiLevelType w:val="multilevel"/>
    <w:tmpl w:val="43AA2B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92F42FC"/>
    <w:multiLevelType w:val="multilevel"/>
    <w:tmpl w:val="F76C9B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F6B7672"/>
    <w:multiLevelType w:val="multilevel"/>
    <w:tmpl w:val="9BEAD34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46986502">
    <w:abstractNumId w:val="11"/>
  </w:num>
  <w:num w:numId="2" w16cid:durableId="1318456277">
    <w:abstractNumId w:val="22"/>
  </w:num>
  <w:num w:numId="3" w16cid:durableId="1907254617">
    <w:abstractNumId w:val="2"/>
  </w:num>
  <w:num w:numId="4" w16cid:durableId="1179582717">
    <w:abstractNumId w:val="17"/>
  </w:num>
  <w:num w:numId="5" w16cid:durableId="1556350776">
    <w:abstractNumId w:val="3"/>
  </w:num>
  <w:num w:numId="6" w16cid:durableId="2117673184">
    <w:abstractNumId w:val="5"/>
  </w:num>
  <w:num w:numId="7" w16cid:durableId="162822586">
    <w:abstractNumId w:val="25"/>
  </w:num>
  <w:num w:numId="8" w16cid:durableId="1144198024">
    <w:abstractNumId w:val="6"/>
  </w:num>
  <w:num w:numId="9" w16cid:durableId="744641879">
    <w:abstractNumId w:val="26"/>
  </w:num>
  <w:num w:numId="10" w16cid:durableId="215555629">
    <w:abstractNumId w:val="10"/>
  </w:num>
  <w:num w:numId="11" w16cid:durableId="1258173286">
    <w:abstractNumId w:val="14"/>
  </w:num>
  <w:num w:numId="12" w16cid:durableId="1316951563">
    <w:abstractNumId w:val="4"/>
  </w:num>
  <w:num w:numId="13" w16cid:durableId="572087752">
    <w:abstractNumId w:val="16"/>
  </w:num>
  <w:num w:numId="14" w16cid:durableId="484198787">
    <w:abstractNumId w:val="29"/>
  </w:num>
  <w:num w:numId="15" w16cid:durableId="1676149508">
    <w:abstractNumId w:val="19"/>
  </w:num>
  <w:num w:numId="16" w16cid:durableId="1950815392">
    <w:abstractNumId w:val="18"/>
  </w:num>
  <w:num w:numId="17" w16cid:durableId="946042138">
    <w:abstractNumId w:val="0"/>
  </w:num>
  <w:num w:numId="18" w16cid:durableId="1191606011">
    <w:abstractNumId w:val="13"/>
  </w:num>
  <w:num w:numId="19" w16cid:durableId="1766730751">
    <w:abstractNumId w:val="28"/>
  </w:num>
  <w:num w:numId="20" w16cid:durableId="565801751">
    <w:abstractNumId w:val="8"/>
  </w:num>
  <w:num w:numId="21" w16cid:durableId="1156455948">
    <w:abstractNumId w:val="27"/>
  </w:num>
  <w:num w:numId="22" w16cid:durableId="772436747">
    <w:abstractNumId w:val="23"/>
  </w:num>
  <w:num w:numId="23" w16cid:durableId="1353386078">
    <w:abstractNumId w:val="15"/>
  </w:num>
  <w:num w:numId="24" w16cid:durableId="759647067">
    <w:abstractNumId w:val="9"/>
  </w:num>
  <w:num w:numId="25" w16cid:durableId="1818759543">
    <w:abstractNumId w:val="7"/>
  </w:num>
  <w:num w:numId="26" w16cid:durableId="67381776">
    <w:abstractNumId w:val="12"/>
  </w:num>
  <w:num w:numId="27" w16cid:durableId="144322446">
    <w:abstractNumId w:val="20"/>
  </w:num>
  <w:num w:numId="28" w16cid:durableId="21130049">
    <w:abstractNumId w:val="1"/>
  </w:num>
  <w:num w:numId="29" w16cid:durableId="1401711251">
    <w:abstractNumId w:val="21"/>
  </w:num>
  <w:num w:numId="30" w16cid:durableId="4917259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2C"/>
    <w:rsid w:val="00067B4F"/>
    <w:rsid w:val="001014AF"/>
    <w:rsid w:val="001B6F1E"/>
    <w:rsid w:val="001D165F"/>
    <w:rsid w:val="002F303F"/>
    <w:rsid w:val="003753AE"/>
    <w:rsid w:val="0057415B"/>
    <w:rsid w:val="0058090D"/>
    <w:rsid w:val="00633D73"/>
    <w:rsid w:val="006867E2"/>
    <w:rsid w:val="007054A1"/>
    <w:rsid w:val="00734409"/>
    <w:rsid w:val="007E1AEC"/>
    <w:rsid w:val="007E794E"/>
    <w:rsid w:val="00842168"/>
    <w:rsid w:val="008E4739"/>
    <w:rsid w:val="0090587C"/>
    <w:rsid w:val="0093156F"/>
    <w:rsid w:val="00987EE3"/>
    <w:rsid w:val="009D1043"/>
    <w:rsid w:val="00A5242C"/>
    <w:rsid w:val="00AD4136"/>
    <w:rsid w:val="00B05033"/>
    <w:rsid w:val="00B30044"/>
    <w:rsid w:val="00B84FF8"/>
    <w:rsid w:val="00B97DA3"/>
    <w:rsid w:val="00BD1B99"/>
    <w:rsid w:val="00C524E0"/>
    <w:rsid w:val="00D6415A"/>
    <w:rsid w:val="00DD2CF1"/>
    <w:rsid w:val="00E65F25"/>
    <w:rsid w:val="00EF3BD3"/>
    <w:rsid w:val="00F86D06"/>
    <w:rsid w:val="00FA5990"/>
    <w:rsid w:val="00FB64E0"/>
    <w:rsid w:val="00FD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AE18"/>
  <w15:chartTrackingRefBased/>
  <w15:docId w15:val="{62234788-13C9-4D88-ACE2-6641A698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42C"/>
    <w:rPr>
      <w:rFonts w:eastAsiaTheme="majorEastAsia" w:cstheme="majorBidi"/>
      <w:color w:val="272727" w:themeColor="text1" w:themeTint="D8"/>
    </w:rPr>
  </w:style>
  <w:style w:type="paragraph" w:styleId="Title">
    <w:name w:val="Title"/>
    <w:basedOn w:val="Normal"/>
    <w:next w:val="Normal"/>
    <w:link w:val="TitleChar"/>
    <w:uiPriority w:val="10"/>
    <w:qFormat/>
    <w:rsid w:val="00A52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42C"/>
    <w:pPr>
      <w:spacing w:before="160"/>
      <w:jc w:val="center"/>
    </w:pPr>
    <w:rPr>
      <w:i/>
      <w:iCs/>
      <w:color w:val="404040" w:themeColor="text1" w:themeTint="BF"/>
    </w:rPr>
  </w:style>
  <w:style w:type="character" w:customStyle="1" w:styleId="QuoteChar">
    <w:name w:val="Quote Char"/>
    <w:basedOn w:val="DefaultParagraphFont"/>
    <w:link w:val="Quote"/>
    <w:uiPriority w:val="29"/>
    <w:rsid w:val="00A5242C"/>
    <w:rPr>
      <w:i/>
      <w:iCs/>
      <w:color w:val="404040" w:themeColor="text1" w:themeTint="BF"/>
    </w:rPr>
  </w:style>
  <w:style w:type="paragraph" w:styleId="ListParagraph">
    <w:name w:val="List Paragraph"/>
    <w:basedOn w:val="Normal"/>
    <w:uiPriority w:val="34"/>
    <w:qFormat/>
    <w:rsid w:val="00A5242C"/>
    <w:pPr>
      <w:ind w:left="720"/>
      <w:contextualSpacing/>
    </w:pPr>
  </w:style>
  <w:style w:type="character" w:styleId="IntenseEmphasis">
    <w:name w:val="Intense Emphasis"/>
    <w:basedOn w:val="DefaultParagraphFont"/>
    <w:uiPriority w:val="21"/>
    <w:qFormat/>
    <w:rsid w:val="00A5242C"/>
    <w:rPr>
      <w:i/>
      <w:iCs/>
      <w:color w:val="0F4761" w:themeColor="accent1" w:themeShade="BF"/>
    </w:rPr>
  </w:style>
  <w:style w:type="paragraph" w:styleId="IntenseQuote">
    <w:name w:val="Intense Quote"/>
    <w:basedOn w:val="Normal"/>
    <w:next w:val="Normal"/>
    <w:link w:val="IntenseQuoteChar"/>
    <w:uiPriority w:val="30"/>
    <w:qFormat/>
    <w:rsid w:val="00A52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42C"/>
    <w:rPr>
      <w:i/>
      <w:iCs/>
      <w:color w:val="0F4761" w:themeColor="accent1" w:themeShade="BF"/>
    </w:rPr>
  </w:style>
  <w:style w:type="character" w:styleId="IntenseReference">
    <w:name w:val="Intense Reference"/>
    <w:basedOn w:val="DefaultParagraphFont"/>
    <w:uiPriority w:val="32"/>
    <w:qFormat/>
    <w:rsid w:val="00A52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CE852420C364BAF1A2B95C11A23B3" ma:contentTypeVersion="18" ma:contentTypeDescription="Create a new document." ma:contentTypeScope="" ma:versionID="34395f4e33b32cd00b3092b4154baa0b">
  <xsd:schema xmlns:xsd="http://www.w3.org/2001/XMLSchema" xmlns:xs="http://www.w3.org/2001/XMLSchema" xmlns:p="http://schemas.microsoft.com/office/2006/metadata/properties" xmlns:ns2="e5faf4d6-736b-4298-b9ad-f4f60a3455d6" xmlns:ns3="93242176-7560-4803-8a60-dba32247983f" xmlns:ns4="ab06a5aa-8e31-4bdb-9b13-38c58a92ec8a" targetNamespace="http://schemas.microsoft.com/office/2006/metadata/properties" ma:root="true" ma:fieldsID="3cfbd870f82495c833ff2c42be7d51d4" ns2:_="" ns3:_="" ns4:_="">
    <xsd:import namespace="e5faf4d6-736b-4298-b9ad-f4f60a3455d6"/>
    <xsd:import namespace="93242176-7560-4803-8a60-dba32247983f"/>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f4d6-736b-4298-b9ad-f4f60a345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42176-7560-4803-8a60-dba3224798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7cbd16-d0d0-4767-937b-75e145abd775}" ma:internalName="TaxCatchAll" ma:showField="CatchAllData" ma:web="93242176-7560-4803-8a60-dba322479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faf4d6-736b-4298-b9ad-f4f60a3455d6">
      <Terms xmlns="http://schemas.microsoft.com/office/infopath/2007/PartnerControls"/>
    </lcf76f155ced4ddcb4097134ff3c332f>
    <TaxCatchAll xmlns="ab06a5aa-8e31-4bdb-9b13-38c58a92ec8a" xsi:nil="true"/>
  </documentManagement>
</p:properties>
</file>

<file path=customXml/itemProps1.xml><?xml version="1.0" encoding="utf-8"?>
<ds:datastoreItem xmlns:ds="http://schemas.openxmlformats.org/officeDocument/2006/customXml" ds:itemID="{5DC15800-F153-4AA6-9C7C-6195E9D19902}"/>
</file>

<file path=customXml/itemProps2.xml><?xml version="1.0" encoding="utf-8"?>
<ds:datastoreItem xmlns:ds="http://schemas.openxmlformats.org/officeDocument/2006/customXml" ds:itemID="{918DF134-10FA-42C1-87E1-91B9515DEC13}"/>
</file>

<file path=customXml/itemProps3.xml><?xml version="1.0" encoding="utf-8"?>
<ds:datastoreItem xmlns:ds="http://schemas.openxmlformats.org/officeDocument/2006/customXml" ds:itemID="{C701A399-F9FD-4638-A95B-FA5BF21A0F39}"/>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185</TotalTime>
  <Pages>6</Pages>
  <Words>1360</Words>
  <Characters>8215</Characters>
  <Application>Microsoft Office Word</Application>
  <DocSecurity>0</DocSecurity>
  <Lines>182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 Hassell</dc:creator>
  <cp:keywords/>
  <dc:description/>
  <cp:lastModifiedBy>Laurie A. Hassell</cp:lastModifiedBy>
  <cp:revision>22</cp:revision>
  <dcterms:created xsi:type="dcterms:W3CDTF">2026-01-28T17:50:00Z</dcterms:created>
  <dcterms:modified xsi:type="dcterms:W3CDTF">2026-02-09T19:32:00Z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0x010100921CE852420C364BAF1A2B95C11A23B3</vt:lpwstr>
  </property>
</Properties>
</file>